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599" w:rsidRDefault="00C72461">
      <w:pPr>
        <w:jc w:val="center"/>
        <w:rPr>
          <w:rFonts w:ascii="宋体" w:eastAsia="宋体" w:hAnsi="宋体"/>
          <w:b/>
          <w:sz w:val="32"/>
          <w:szCs w:val="32"/>
        </w:rPr>
      </w:pPr>
      <w:r>
        <w:rPr>
          <w:rFonts w:ascii="宋体" w:eastAsia="宋体" w:hAnsi="宋体" w:hint="eastAsia"/>
          <w:b/>
          <w:sz w:val="32"/>
          <w:szCs w:val="32"/>
        </w:rPr>
        <w:t>半钢</w:t>
      </w:r>
      <w:r w:rsidR="000279FD">
        <w:rPr>
          <w:rFonts w:ascii="宋体" w:eastAsia="宋体" w:hAnsi="宋体" w:hint="eastAsia"/>
          <w:b/>
          <w:sz w:val="32"/>
          <w:szCs w:val="32"/>
        </w:rPr>
        <w:t>1000万套半成品</w:t>
      </w:r>
      <w:r w:rsidR="00F01E89">
        <w:rPr>
          <w:rFonts w:ascii="宋体" w:eastAsia="宋体" w:hAnsi="宋体" w:hint="eastAsia"/>
          <w:b/>
          <w:sz w:val="32"/>
          <w:szCs w:val="32"/>
        </w:rPr>
        <w:t>5</w:t>
      </w:r>
      <w:r>
        <w:rPr>
          <w:rFonts w:ascii="宋体" w:eastAsia="宋体" w:hAnsi="宋体" w:hint="eastAsia"/>
          <w:b/>
          <w:sz w:val="32"/>
          <w:szCs w:val="32"/>
        </w:rPr>
        <w:t>条</w:t>
      </w:r>
      <w:r w:rsidR="00F01E89">
        <w:rPr>
          <w:rFonts w:ascii="宋体" w:eastAsia="宋体" w:hAnsi="宋体" w:hint="eastAsia"/>
          <w:b/>
          <w:sz w:val="32"/>
          <w:szCs w:val="32"/>
        </w:rPr>
        <w:t>线</w:t>
      </w:r>
      <w:r w:rsidR="000279FD">
        <w:rPr>
          <w:rFonts w:ascii="宋体" w:eastAsia="宋体" w:hAnsi="宋体" w:hint="eastAsia"/>
          <w:b/>
          <w:sz w:val="32"/>
          <w:szCs w:val="32"/>
        </w:rPr>
        <w:t>废气收集及治理技术协议</w:t>
      </w:r>
    </w:p>
    <w:p w:rsidR="00687599" w:rsidRDefault="000279FD">
      <w:pPr>
        <w:pStyle w:val="a8"/>
        <w:numPr>
          <w:ilvl w:val="0"/>
          <w:numId w:val="1"/>
        </w:numPr>
        <w:ind w:firstLineChars="0"/>
        <w:rPr>
          <w:rFonts w:ascii="宋体" w:eastAsia="宋体" w:hAnsi="宋体"/>
          <w:b/>
          <w:sz w:val="28"/>
          <w:szCs w:val="28"/>
        </w:rPr>
      </w:pPr>
      <w:r>
        <w:rPr>
          <w:rFonts w:ascii="宋体" w:eastAsia="宋体" w:hAnsi="宋体" w:hint="eastAsia"/>
          <w:b/>
          <w:sz w:val="28"/>
          <w:szCs w:val="28"/>
        </w:rPr>
        <w:t>总则</w:t>
      </w:r>
    </w:p>
    <w:p w:rsidR="00687599" w:rsidRDefault="000279FD">
      <w:pPr>
        <w:spacing w:line="360" w:lineRule="auto"/>
        <w:ind w:firstLineChars="200" w:firstLine="480"/>
        <w:rPr>
          <w:rFonts w:ascii="宋体" w:eastAsia="宋体" w:hAnsi="宋体"/>
          <w:sz w:val="24"/>
        </w:rPr>
      </w:pPr>
      <w:r>
        <w:rPr>
          <w:rFonts w:ascii="宋体" w:eastAsia="宋体" w:hAnsi="宋体" w:hint="eastAsia"/>
          <w:sz w:val="24"/>
        </w:rPr>
        <w:t>根据环保要求，对</w:t>
      </w:r>
      <w:r w:rsidR="00B4505D">
        <w:rPr>
          <w:rFonts w:ascii="宋体" w:eastAsia="宋体" w:hAnsi="宋体" w:hint="eastAsia"/>
          <w:sz w:val="24"/>
        </w:rPr>
        <w:t>半钢</w:t>
      </w:r>
      <w:r>
        <w:rPr>
          <w:rFonts w:ascii="宋体" w:eastAsia="宋体" w:hAnsi="宋体"/>
          <w:sz w:val="24"/>
        </w:rPr>
        <w:t>1000</w:t>
      </w:r>
      <w:r>
        <w:rPr>
          <w:rFonts w:ascii="宋体" w:eastAsia="宋体" w:hAnsi="宋体" w:hint="eastAsia"/>
          <w:sz w:val="24"/>
        </w:rPr>
        <w:t>万套半成品车间5</w:t>
      </w:r>
      <w:r w:rsidR="00B4505D">
        <w:rPr>
          <w:rFonts w:ascii="宋体" w:eastAsia="宋体" w:hAnsi="宋体" w:hint="eastAsia"/>
          <w:sz w:val="24"/>
        </w:rPr>
        <w:t>条线</w:t>
      </w:r>
      <w:r>
        <w:rPr>
          <w:rFonts w:ascii="宋体" w:eastAsia="宋体" w:hAnsi="宋体" w:hint="eastAsia"/>
          <w:sz w:val="24"/>
        </w:rPr>
        <w:t>增加废气收集罩，同时增加废气治理设施及动力设施，在满足设备的废气排放效果前提下，使得废气达标排放。</w:t>
      </w:r>
    </w:p>
    <w:p w:rsidR="00687599" w:rsidRDefault="000279FD">
      <w:pPr>
        <w:spacing w:line="360" w:lineRule="auto"/>
        <w:ind w:firstLineChars="200" w:firstLine="480"/>
        <w:rPr>
          <w:rFonts w:ascii="宋体" w:eastAsia="宋体" w:hAnsi="宋体"/>
          <w:sz w:val="24"/>
        </w:rPr>
      </w:pPr>
      <w:r>
        <w:rPr>
          <w:rFonts w:ascii="宋体" w:eastAsia="宋体" w:hAnsi="宋体" w:hint="eastAsia"/>
          <w:sz w:val="24"/>
        </w:rPr>
        <w:t>本技术条件提出的是最低限度的技术规范，并未规定所有的技术要求和适用的标准，乙方提供满足本技术协议和所列标准要求的高质量产品及其相应服务。</w:t>
      </w:r>
    </w:p>
    <w:p w:rsidR="00687599" w:rsidRDefault="000279FD">
      <w:pPr>
        <w:spacing w:line="360" w:lineRule="auto"/>
        <w:ind w:firstLineChars="200" w:firstLine="480"/>
        <w:rPr>
          <w:rFonts w:ascii="宋体" w:eastAsia="宋体" w:hAnsi="宋体"/>
          <w:sz w:val="24"/>
        </w:rPr>
      </w:pPr>
      <w:r>
        <w:rPr>
          <w:rFonts w:ascii="宋体" w:eastAsia="宋体" w:hAnsi="宋体" w:hint="eastAsia"/>
          <w:sz w:val="24"/>
        </w:rPr>
        <w:t>本项目为全部外包交钥匙工程，即竣工后卖方交付到买方手中应为经过简单调试即可投产使用的状态。从治理方案设计到制造、出厂检测、包装、供货、运输、装卸、就位、安装、调试、验收、技术指导及售后服务等一切工作和费用均由卖方负责和承担。</w:t>
      </w:r>
    </w:p>
    <w:p w:rsidR="00687599" w:rsidRDefault="000279FD">
      <w:pPr>
        <w:pStyle w:val="a8"/>
        <w:numPr>
          <w:ilvl w:val="0"/>
          <w:numId w:val="1"/>
        </w:numPr>
        <w:ind w:firstLineChars="0"/>
        <w:rPr>
          <w:rFonts w:ascii="宋体" w:eastAsia="宋体" w:hAnsi="宋体"/>
          <w:b/>
          <w:sz w:val="28"/>
          <w:szCs w:val="28"/>
        </w:rPr>
      </w:pPr>
      <w:r>
        <w:rPr>
          <w:rFonts w:ascii="宋体" w:eastAsia="宋体" w:hAnsi="宋体" w:hint="eastAsia"/>
          <w:b/>
          <w:sz w:val="28"/>
          <w:szCs w:val="28"/>
        </w:rPr>
        <w:t>供货范围</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41"/>
        <w:gridCol w:w="792"/>
        <w:gridCol w:w="6680"/>
      </w:tblGrid>
      <w:tr w:rsidR="00687599">
        <w:trPr>
          <w:trHeight w:val="688"/>
        </w:trPr>
        <w:tc>
          <w:tcPr>
            <w:tcW w:w="852" w:type="dxa"/>
            <w:vAlign w:val="center"/>
          </w:tcPr>
          <w:p w:rsidR="00687599" w:rsidRDefault="000279FD">
            <w:pPr>
              <w:spacing w:line="360" w:lineRule="auto"/>
              <w:jc w:val="center"/>
              <w:rPr>
                <w:rFonts w:ascii="宋体" w:hAnsi="宋体" w:cs="宋体"/>
                <w:b/>
                <w:color w:val="000000"/>
                <w:sz w:val="24"/>
              </w:rPr>
            </w:pPr>
            <w:r>
              <w:rPr>
                <w:rFonts w:ascii="宋体" w:hAnsi="宋体" w:cs="宋体" w:hint="eastAsia"/>
                <w:b/>
                <w:color w:val="000000"/>
                <w:sz w:val="24"/>
              </w:rPr>
              <w:t>序号</w:t>
            </w:r>
          </w:p>
        </w:tc>
        <w:tc>
          <w:tcPr>
            <w:tcW w:w="1741" w:type="dxa"/>
            <w:vAlign w:val="center"/>
          </w:tcPr>
          <w:p w:rsidR="00687599" w:rsidRDefault="000279FD">
            <w:pPr>
              <w:spacing w:line="360" w:lineRule="auto"/>
              <w:jc w:val="center"/>
              <w:rPr>
                <w:rFonts w:ascii="宋体" w:hAnsi="宋体" w:cs="宋体"/>
                <w:b/>
                <w:color w:val="000000"/>
                <w:sz w:val="24"/>
              </w:rPr>
            </w:pPr>
            <w:r>
              <w:rPr>
                <w:rFonts w:ascii="宋体" w:hAnsi="宋体" w:cs="宋体" w:hint="eastAsia"/>
                <w:b/>
                <w:color w:val="000000"/>
                <w:sz w:val="24"/>
              </w:rPr>
              <w:t>治理对象</w:t>
            </w:r>
          </w:p>
        </w:tc>
        <w:tc>
          <w:tcPr>
            <w:tcW w:w="792" w:type="dxa"/>
            <w:vAlign w:val="center"/>
          </w:tcPr>
          <w:p w:rsidR="00687599" w:rsidRDefault="000279FD">
            <w:pPr>
              <w:spacing w:line="360" w:lineRule="auto"/>
              <w:jc w:val="center"/>
              <w:rPr>
                <w:rFonts w:ascii="宋体" w:hAnsi="宋体" w:cs="宋体"/>
                <w:b/>
                <w:color w:val="000000"/>
                <w:sz w:val="24"/>
              </w:rPr>
            </w:pPr>
            <w:r>
              <w:rPr>
                <w:rFonts w:ascii="宋体" w:hAnsi="宋体" w:cs="宋体" w:hint="eastAsia"/>
                <w:b/>
                <w:color w:val="000000"/>
                <w:sz w:val="24"/>
              </w:rPr>
              <w:t>数量</w:t>
            </w:r>
          </w:p>
        </w:tc>
        <w:tc>
          <w:tcPr>
            <w:tcW w:w="6680" w:type="dxa"/>
          </w:tcPr>
          <w:p w:rsidR="00687599" w:rsidRDefault="000279FD">
            <w:pPr>
              <w:spacing w:line="360" w:lineRule="auto"/>
              <w:jc w:val="center"/>
              <w:rPr>
                <w:rFonts w:ascii="宋体" w:hAnsi="宋体" w:cs="宋体"/>
                <w:b/>
                <w:color w:val="000000"/>
                <w:sz w:val="24"/>
              </w:rPr>
            </w:pPr>
            <w:r>
              <w:rPr>
                <w:rFonts w:ascii="宋体" w:hAnsi="宋体" w:cs="宋体" w:hint="eastAsia"/>
                <w:b/>
                <w:color w:val="000000"/>
                <w:sz w:val="24"/>
              </w:rPr>
              <w:t>工程内容</w:t>
            </w:r>
          </w:p>
        </w:tc>
      </w:tr>
      <w:tr w:rsidR="00687599">
        <w:trPr>
          <w:trHeight w:val="1502"/>
        </w:trPr>
        <w:tc>
          <w:tcPr>
            <w:tcW w:w="852" w:type="dxa"/>
            <w:vAlign w:val="center"/>
          </w:tcPr>
          <w:p w:rsidR="00687599" w:rsidRDefault="000279FD">
            <w:pPr>
              <w:spacing w:line="360" w:lineRule="auto"/>
              <w:jc w:val="center"/>
              <w:rPr>
                <w:rFonts w:ascii="宋体" w:hAnsi="宋体" w:cs="宋体"/>
                <w:color w:val="000000"/>
                <w:sz w:val="24"/>
              </w:rPr>
            </w:pPr>
            <w:r>
              <w:rPr>
                <w:rFonts w:ascii="宋体" w:hAnsi="宋体" w:cs="宋体" w:hint="eastAsia"/>
                <w:color w:val="000000"/>
                <w:sz w:val="24"/>
              </w:rPr>
              <w:t>1</w:t>
            </w:r>
          </w:p>
        </w:tc>
        <w:tc>
          <w:tcPr>
            <w:tcW w:w="1741" w:type="dxa"/>
            <w:vAlign w:val="center"/>
          </w:tcPr>
          <w:p w:rsidR="00687599" w:rsidRDefault="00950874">
            <w:pPr>
              <w:spacing w:line="360" w:lineRule="auto"/>
              <w:jc w:val="left"/>
              <w:rPr>
                <w:rFonts w:ascii="宋体" w:hAnsi="宋体" w:cs="宋体"/>
                <w:color w:val="000000"/>
                <w:sz w:val="24"/>
              </w:rPr>
            </w:pPr>
            <w:r>
              <w:rPr>
                <w:rFonts w:ascii="宋体" w:hAnsi="宋体" w:cs="宋体" w:hint="eastAsia"/>
                <w:color w:val="000000"/>
                <w:sz w:val="24"/>
              </w:rPr>
              <w:t>半钢</w:t>
            </w:r>
            <w:r w:rsidR="000279FD">
              <w:rPr>
                <w:rFonts w:ascii="宋体" w:hAnsi="宋体" w:cs="宋体"/>
                <w:color w:val="000000"/>
                <w:sz w:val="24"/>
              </w:rPr>
              <w:t>1000</w:t>
            </w:r>
            <w:r w:rsidR="000279FD">
              <w:rPr>
                <w:rFonts w:ascii="宋体" w:hAnsi="宋体" w:cs="宋体" w:hint="eastAsia"/>
                <w:color w:val="000000"/>
                <w:sz w:val="24"/>
              </w:rPr>
              <w:t>万套半成品车间</w:t>
            </w:r>
            <w:r w:rsidR="000279FD">
              <w:rPr>
                <w:rFonts w:ascii="宋体" w:hAnsi="宋体" w:cs="宋体" w:hint="eastAsia"/>
                <w:color w:val="000000"/>
                <w:sz w:val="24"/>
              </w:rPr>
              <w:t>5</w:t>
            </w:r>
            <w:r w:rsidR="000279FD">
              <w:rPr>
                <w:rFonts w:ascii="宋体" w:hAnsi="宋体" w:cs="宋体" w:hint="eastAsia"/>
                <w:color w:val="000000"/>
                <w:sz w:val="24"/>
              </w:rPr>
              <w:t>条线废气收集及治理</w:t>
            </w:r>
          </w:p>
        </w:tc>
        <w:tc>
          <w:tcPr>
            <w:tcW w:w="792" w:type="dxa"/>
            <w:vAlign w:val="center"/>
          </w:tcPr>
          <w:p w:rsidR="00687599" w:rsidRDefault="000279FD">
            <w:pPr>
              <w:spacing w:line="360" w:lineRule="auto"/>
              <w:jc w:val="center"/>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套</w:t>
            </w:r>
          </w:p>
        </w:tc>
        <w:tc>
          <w:tcPr>
            <w:tcW w:w="6680" w:type="dxa"/>
            <w:vAlign w:val="center"/>
          </w:tcPr>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新增</w:t>
            </w:r>
            <w:r w:rsidR="00653962" w:rsidRPr="00653962">
              <w:rPr>
                <w:rFonts w:ascii="宋体" w:eastAsia="宋体" w:hAnsi="宋体"/>
                <w:sz w:val="24"/>
                <w:szCs w:val="28"/>
              </w:rPr>
              <w:t>9</w:t>
            </w:r>
            <w:r w:rsidRPr="00653962">
              <w:rPr>
                <w:rFonts w:ascii="宋体" w:eastAsia="宋体" w:hAnsi="宋体" w:hint="eastAsia"/>
                <w:sz w:val="24"/>
                <w:szCs w:val="28"/>
              </w:rPr>
              <w:t>0000m3/h</w:t>
            </w:r>
            <w:r>
              <w:rPr>
                <w:rFonts w:ascii="宋体" w:eastAsia="宋体" w:hAnsi="宋体" w:hint="eastAsia"/>
                <w:sz w:val="24"/>
                <w:szCs w:val="28"/>
              </w:rPr>
              <w:t xml:space="preserve">废气治理系统2套，处理工艺为：三级过滤装置+ </w:t>
            </w:r>
            <w:r w:rsidR="007D127E">
              <w:rPr>
                <w:rFonts w:ascii="宋体" w:eastAsia="宋体" w:hAnsi="宋体" w:hint="eastAsia"/>
                <w:sz w:val="24"/>
                <w:szCs w:val="28"/>
              </w:rPr>
              <w:t>高级氧化</w:t>
            </w:r>
            <w:r w:rsidR="007D127E">
              <w:rPr>
                <w:rFonts w:ascii="宋体" w:hAnsi="宋体" w:cs="宋体" w:hint="eastAsia"/>
                <w:b/>
                <w:color w:val="000000"/>
                <w:kern w:val="0"/>
                <w:sz w:val="24"/>
              </w:rPr>
              <w:t>&amp;</w:t>
            </w:r>
            <w:r w:rsidR="007D127E">
              <w:rPr>
                <w:rFonts w:ascii="宋体" w:eastAsia="宋体" w:hAnsi="宋体" w:hint="eastAsia"/>
                <w:sz w:val="24"/>
                <w:szCs w:val="28"/>
              </w:rPr>
              <w:t>化学催化一体</w:t>
            </w:r>
            <w:r>
              <w:rPr>
                <w:rFonts w:ascii="宋体" w:eastAsia="宋体" w:hAnsi="宋体" w:hint="eastAsia"/>
                <w:sz w:val="24"/>
                <w:szCs w:val="28"/>
              </w:rPr>
              <w:t>+ VOC喷淋氧化吸收塔。</w:t>
            </w:r>
          </w:p>
          <w:p w:rsidR="00687599" w:rsidRDefault="000279FD" w:rsidP="007D127E">
            <w:pPr>
              <w:spacing w:line="360" w:lineRule="auto"/>
              <w:ind w:firstLineChars="200" w:firstLine="480"/>
              <w:rPr>
                <w:rFonts w:ascii="宋体" w:eastAsia="宋体" w:hAnsi="宋体"/>
                <w:sz w:val="24"/>
                <w:szCs w:val="28"/>
              </w:rPr>
            </w:pPr>
            <w:r>
              <w:rPr>
                <w:rFonts w:ascii="宋体" w:eastAsia="宋体" w:hAnsi="宋体" w:hint="eastAsia"/>
                <w:sz w:val="24"/>
                <w:szCs w:val="28"/>
              </w:rPr>
              <w:t>主要包含内容如下：设备上的所有废气收集罩、收集管道及从车间到处理系统、烟囱的所有连接管道的供货与安装、屋顶环保治理设备钢构平台（钢构平台采用碳钢镀锌或碳钢喷漆防腐制作，钢构平台下平面与楼面净高度约</w:t>
            </w:r>
            <w:r>
              <w:rPr>
                <w:rFonts w:ascii="宋体" w:eastAsia="宋体" w:hAnsi="宋体"/>
                <w:sz w:val="24"/>
                <w:szCs w:val="28"/>
              </w:rPr>
              <w:t>0</w:t>
            </w:r>
            <w:r>
              <w:rPr>
                <w:rFonts w:ascii="宋体" w:eastAsia="宋体" w:hAnsi="宋体" w:hint="eastAsia"/>
                <w:sz w:val="24"/>
                <w:szCs w:val="28"/>
              </w:rPr>
              <w:t>.</w:t>
            </w:r>
            <w:r>
              <w:rPr>
                <w:rFonts w:ascii="宋体" w:eastAsia="宋体" w:hAnsi="宋体"/>
                <w:sz w:val="24"/>
                <w:szCs w:val="28"/>
              </w:rPr>
              <w:t>5</w:t>
            </w:r>
            <w:r>
              <w:rPr>
                <w:rFonts w:ascii="宋体" w:eastAsia="宋体" w:hAnsi="宋体" w:hint="eastAsia"/>
                <w:sz w:val="24"/>
                <w:szCs w:val="28"/>
              </w:rPr>
              <w:t>米）、监测平台及爬梯、屋顶治理设施的承重土建平台制作及防水处理、</w:t>
            </w:r>
            <w:r w:rsidR="007D127E">
              <w:rPr>
                <w:rFonts w:ascii="宋体" w:eastAsia="宋体" w:hAnsi="宋体" w:hint="eastAsia"/>
                <w:sz w:val="24"/>
                <w:szCs w:val="28"/>
              </w:rPr>
              <w:t>屋顶管道开孔及防水、</w:t>
            </w:r>
            <w:r>
              <w:rPr>
                <w:rFonts w:ascii="宋体" w:eastAsia="宋体" w:hAnsi="宋体" w:hint="eastAsia"/>
                <w:sz w:val="24"/>
                <w:szCs w:val="28"/>
              </w:rPr>
              <w:t>电控系统2套（室外放置）、</w:t>
            </w:r>
            <w:r w:rsidRPr="007D127E">
              <w:rPr>
                <w:rFonts w:ascii="宋体" w:eastAsia="宋体" w:hAnsi="宋体" w:hint="eastAsia"/>
                <w:sz w:val="24"/>
                <w:szCs w:val="28"/>
              </w:rPr>
              <w:t>风机总电源电缆的拉取及电缆槽的制作、</w:t>
            </w:r>
            <w:r w:rsidR="0018126D">
              <w:rPr>
                <w:rFonts w:ascii="宋体" w:eastAsia="宋体" w:hAnsi="宋体" w:hint="eastAsia"/>
                <w:sz w:val="24"/>
                <w:szCs w:val="28"/>
              </w:rPr>
              <w:t>喷淋塔废水排放管道、</w:t>
            </w:r>
            <w:r>
              <w:rPr>
                <w:rFonts w:ascii="宋体" w:eastAsia="宋体" w:hAnsi="宋体" w:hint="eastAsia"/>
                <w:sz w:val="24"/>
                <w:szCs w:val="28"/>
              </w:rPr>
              <w:t>从消防总管接取消防喷淋支管、风罩上方管道及三级过滤装置安装有喷淋装置及系统安全措施配置等</w:t>
            </w:r>
            <w:r w:rsidR="007C5590">
              <w:rPr>
                <w:rFonts w:ascii="宋体" w:eastAsia="宋体" w:hAnsi="宋体" w:hint="eastAsia"/>
                <w:sz w:val="24"/>
                <w:szCs w:val="28"/>
              </w:rPr>
              <w:t>、</w:t>
            </w:r>
            <w:r w:rsidR="00653962" w:rsidRPr="00D45FCA">
              <w:rPr>
                <w:rFonts w:ascii="宋体" w:eastAsia="宋体" w:hAnsi="宋体" w:hint="eastAsia"/>
                <w:sz w:val="24"/>
                <w:szCs w:val="28"/>
              </w:rPr>
              <w:t>vaportek异味控制装置</w:t>
            </w:r>
            <w:r w:rsidR="00653962">
              <w:rPr>
                <w:rFonts w:ascii="宋体" w:eastAsia="宋体" w:hAnsi="宋体" w:hint="eastAsia"/>
                <w:sz w:val="24"/>
                <w:szCs w:val="28"/>
              </w:rPr>
              <w:t>共</w:t>
            </w:r>
            <w:r w:rsidR="00653962">
              <w:rPr>
                <w:rFonts w:ascii="宋体" w:eastAsia="宋体" w:hAnsi="宋体"/>
                <w:sz w:val="24"/>
                <w:szCs w:val="28"/>
              </w:rPr>
              <w:t>2</w:t>
            </w:r>
            <w:r w:rsidR="00653962">
              <w:rPr>
                <w:rFonts w:ascii="宋体" w:eastAsia="宋体" w:hAnsi="宋体" w:hint="eastAsia"/>
                <w:sz w:val="24"/>
                <w:szCs w:val="28"/>
              </w:rPr>
              <w:t>套</w:t>
            </w:r>
            <w:r w:rsidR="00653962" w:rsidRPr="00D45FCA">
              <w:rPr>
                <w:rFonts w:ascii="宋体" w:eastAsia="宋体" w:hAnsi="宋体" w:hint="eastAsia"/>
                <w:sz w:val="24"/>
                <w:szCs w:val="28"/>
              </w:rPr>
              <w:t>（包含304不锈钢箱体及手动调节风阀）</w:t>
            </w:r>
            <w:r w:rsidR="00653962">
              <w:rPr>
                <w:rFonts w:ascii="宋体" w:eastAsia="宋体" w:hAnsi="宋体" w:hint="eastAsia"/>
                <w:sz w:val="24"/>
                <w:szCs w:val="28"/>
              </w:rPr>
              <w:t>、屋顶主风机可拆卸隔音罩</w:t>
            </w:r>
            <w:r w:rsidR="00B16396">
              <w:rPr>
                <w:rFonts w:ascii="宋体" w:eastAsia="宋体" w:hAnsi="宋体"/>
                <w:sz w:val="24"/>
                <w:szCs w:val="28"/>
              </w:rPr>
              <w:t>2</w:t>
            </w:r>
            <w:r w:rsidR="00B16396">
              <w:rPr>
                <w:rFonts w:ascii="宋体" w:eastAsia="宋体" w:hAnsi="宋体" w:hint="eastAsia"/>
                <w:sz w:val="24"/>
                <w:szCs w:val="28"/>
              </w:rPr>
              <w:t>+</w:t>
            </w:r>
            <w:r w:rsidR="00B16396">
              <w:rPr>
                <w:rFonts w:ascii="宋体" w:eastAsia="宋体" w:hAnsi="宋体"/>
                <w:sz w:val="24"/>
                <w:szCs w:val="28"/>
              </w:rPr>
              <w:t>1</w:t>
            </w:r>
            <w:r w:rsidR="00B16396">
              <w:rPr>
                <w:rFonts w:ascii="宋体" w:eastAsia="宋体" w:hAnsi="宋体" w:hint="eastAsia"/>
                <w:sz w:val="24"/>
                <w:szCs w:val="28"/>
              </w:rPr>
              <w:t>=</w:t>
            </w:r>
            <w:r w:rsidR="00B16396">
              <w:rPr>
                <w:rFonts w:ascii="宋体" w:eastAsia="宋体" w:hAnsi="宋体"/>
                <w:sz w:val="24"/>
                <w:szCs w:val="28"/>
              </w:rPr>
              <w:t>3</w:t>
            </w:r>
            <w:r w:rsidR="00653962">
              <w:rPr>
                <w:rFonts w:ascii="宋体" w:eastAsia="宋体" w:hAnsi="宋体" w:hint="eastAsia"/>
                <w:sz w:val="24"/>
                <w:szCs w:val="28"/>
              </w:rPr>
              <w:t>个（</w:t>
            </w:r>
            <w:r w:rsidR="00B16396">
              <w:rPr>
                <w:rFonts w:ascii="宋体" w:eastAsia="宋体" w:hAnsi="宋体" w:hint="eastAsia"/>
                <w:sz w:val="24"/>
                <w:szCs w:val="28"/>
              </w:rPr>
              <w:t>采用70mm厚岩棉保温板，外敷0.5mm以上的宝钢产的钢板，其中一个给四辊压延机主风机配置</w:t>
            </w:r>
            <w:r w:rsidR="00653962">
              <w:rPr>
                <w:rFonts w:ascii="宋体" w:eastAsia="宋体" w:hAnsi="宋体" w:hint="eastAsia"/>
                <w:sz w:val="24"/>
                <w:szCs w:val="28"/>
              </w:rPr>
              <w:t>）</w:t>
            </w:r>
            <w:r w:rsidR="00C47BFC">
              <w:rPr>
                <w:rFonts w:ascii="宋体" w:eastAsia="宋体" w:hAnsi="宋体" w:hint="eastAsia"/>
                <w:sz w:val="24"/>
                <w:szCs w:val="28"/>
              </w:rPr>
              <w:t>、</w:t>
            </w:r>
            <w:r w:rsidR="00C47BFC" w:rsidRPr="00C47BFC">
              <w:rPr>
                <w:rFonts w:ascii="宋体" w:eastAsia="宋体" w:hAnsi="宋体" w:hint="eastAsia"/>
                <w:sz w:val="24"/>
                <w:szCs w:val="28"/>
              </w:rPr>
              <w:t>三期密炼屋顶VOC</w:t>
            </w:r>
            <w:r w:rsidR="00C47BFC" w:rsidRPr="00C47BFC">
              <w:rPr>
                <w:rFonts w:ascii="宋体" w:eastAsia="宋体" w:hAnsi="宋体"/>
                <w:sz w:val="24"/>
                <w:szCs w:val="28"/>
              </w:rPr>
              <w:t>s</w:t>
            </w:r>
            <w:r w:rsidR="00C47BFC" w:rsidRPr="00C47BFC">
              <w:rPr>
                <w:rFonts w:ascii="宋体" w:eastAsia="宋体" w:hAnsi="宋体" w:hint="eastAsia"/>
                <w:sz w:val="24"/>
                <w:szCs w:val="28"/>
              </w:rPr>
              <w:t>在线监测板房</w:t>
            </w:r>
            <w:r w:rsidR="00963A29" w:rsidRPr="00963A29">
              <w:rPr>
                <w:rFonts w:ascii="宋体" w:eastAsia="宋体" w:hAnsi="宋体"/>
                <w:sz w:val="24"/>
                <w:szCs w:val="28"/>
              </w:rPr>
              <w:t>6</w:t>
            </w:r>
            <w:r w:rsidR="00963A29" w:rsidRPr="00963A29">
              <w:rPr>
                <w:rFonts w:ascii="宋体" w:eastAsia="宋体" w:hAnsi="宋体" w:hint="eastAsia"/>
                <w:sz w:val="24"/>
                <w:szCs w:val="28"/>
              </w:rPr>
              <w:t>*</w:t>
            </w:r>
            <w:r w:rsidR="00963A29" w:rsidRPr="00963A29">
              <w:rPr>
                <w:rFonts w:ascii="宋体" w:eastAsia="宋体" w:hAnsi="宋体"/>
                <w:sz w:val="24"/>
                <w:szCs w:val="28"/>
              </w:rPr>
              <w:t>7=42</w:t>
            </w:r>
            <w:r w:rsidR="00963A29" w:rsidRPr="00963A29">
              <w:rPr>
                <w:rFonts w:ascii="宋体" w:eastAsia="宋体" w:hAnsi="宋体" w:hint="eastAsia"/>
                <w:sz w:val="24"/>
                <w:szCs w:val="28"/>
              </w:rPr>
              <w:t>平米</w:t>
            </w:r>
            <w:r w:rsidR="00963A29">
              <w:rPr>
                <w:rFonts w:ascii="宋体" w:eastAsia="宋体" w:hAnsi="宋体" w:hint="eastAsia"/>
                <w:sz w:val="24"/>
                <w:szCs w:val="28"/>
              </w:rPr>
              <w:t>。</w:t>
            </w:r>
          </w:p>
        </w:tc>
      </w:tr>
      <w:tr w:rsidR="00B16396">
        <w:trPr>
          <w:trHeight w:val="1502"/>
        </w:trPr>
        <w:tc>
          <w:tcPr>
            <w:tcW w:w="852" w:type="dxa"/>
            <w:vAlign w:val="center"/>
          </w:tcPr>
          <w:p w:rsidR="00B16396" w:rsidRDefault="00B16396" w:rsidP="00B16396">
            <w:pPr>
              <w:spacing w:line="360" w:lineRule="auto"/>
              <w:jc w:val="center"/>
              <w:rPr>
                <w:rFonts w:ascii="宋体" w:hAnsi="宋体" w:cs="宋体"/>
                <w:color w:val="000000"/>
                <w:sz w:val="24"/>
              </w:rPr>
            </w:pPr>
            <w:r>
              <w:rPr>
                <w:rFonts w:ascii="宋体" w:hAnsi="宋体" w:cs="宋体" w:hint="eastAsia"/>
                <w:color w:val="000000"/>
                <w:sz w:val="24"/>
              </w:rPr>
              <w:lastRenderedPageBreak/>
              <w:t>2</w:t>
            </w:r>
          </w:p>
        </w:tc>
        <w:tc>
          <w:tcPr>
            <w:tcW w:w="1741" w:type="dxa"/>
            <w:vAlign w:val="center"/>
          </w:tcPr>
          <w:p w:rsidR="00B16396" w:rsidRDefault="00B16396" w:rsidP="00B16396">
            <w:pPr>
              <w:spacing w:line="360" w:lineRule="auto"/>
              <w:jc w:val="left"/>
              <w:rPr>
                <w:rFonts w:ascii="宋体" w:hAnsi="宋体" w:cs="宋体"/>
                <w:color w:val="000000"/>
                <w:sz w:val="24"/>
              </w:rPr>
            </w:pPr>
            <w:r>
              <w:rPr>
                <w:rFonts w:ascii="宋体" w:hAnsi="宋体" w:cs="宋体" w:hint="eastAsia"/>
                <w:color w:val="000000"/>
                <w:sz w:val="24"/>
              </w:rPr>
              <w:t>随机备件及耗材</w:t>
            </w:r>
          </w:p>
        </w:tc>
        <w:tc>
          <w:tcPr>
            <w:tcW w:w="792" w:type="dxa"/>
            <w:vAlign w:val="center"/>
          </w:tcPr>
          <w:p w:rsidR="00B16396" w:rsidRDefault="00B16396" w:rsidP="00B16396">
            <w:pPr>
              <w:spacing w:line="360" w:lineRule="auto"/>
              <w:jc w:val="center"/>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批</w:t>
            </w:r>
          </w:p>
        </w:tc>
        <w:tc>
          <w:tcPr>
            <w:tcW w:w="6680" w:type="dxa"/>
            <w:vAlign w:val="center"/>
          </w:tcPr>
          <w:p w:rsidR="00B16396" w:rsidRDefault="00B16396" w:rsidP="00D3421E">
            <w:pPr>
              <w:spacing w:line="360" w:lineRule="auto"/>
              <w:rPr>
                <w:rFonts w:ascii="宋体" w:eastAsia="宋体" w:hAnsi="宋体"/>
                <w:sz w:val="24"/>
                <w:szCs w:val="28"/>
              </w:rPr>
            </w:pPr>
            <w:r>
              <w:rPr>
                <w:rFonts w:ascii="宋体" w:eastAsia="宋体" w:hAnsi="宋体" w:hint="eastAsia"/>
                <w:sz w:val="24"/>
                <w:szCs w:val="28"/>
              </w:rPr>
              <w:t>G4过滤器(包括镀锌钢框架及玻纤，其中框架规格尺寸为595*595*46）共</w:t>
            </w:r>
            <w:r>
              <w:rPr>
                <w:rFonts w:ascii="宋体" w:eastAsia="宋体" w:hAnsi="宋体"/>
                <w:sz w:val="24"/>
                <w:szCs w:val="28"/>
              </w:rPr>
              <w:t>120</w:t>
            </w:r>
            <w:r>
              <w:rPr>
                <w:rFonts w:ascii="宋体" w:eastAsia="宋体" w:hAnsi="宋体" w:hint="eastAsia"/>
                <w:sz w:val="24"/>
                <w:szCs w:val="28"/>
              </w:rPr>
              <w:t>个；F7过滤袋(包括铝合金边框，规格尺寸为) 595*595*</w:t>
            </w:r>
            <w:r>
              <w:rPr>
                <w:rFonts w:ascii="宋体" w:eastAsia="宋体" w:hAnsi="宋体"/>
                <w:sz w:val="24"/>
                <w:szCs w:val="28"/>
              </w:rPr>
              <w:t>600</w:t>
            </w:r>
            <w:r>
              <w:rPr>
                <w:rFonts w:ascii="宋体" w:eastAsia="宋体" w:hAnsi="宋体" w:hint="eastAsia"/>
                <w:sz w:val="24"/>
                <w:szCs w:val="28"/>
              </w:rPr>
              <w:t>共1</w:t>
            </w:r>
            <w:r>
              <w:rPr>
                <w:rFonts w:ascii="宋体" w:eastAsia="宋体" w:hAnsi="宋体"/>
                <w:sz w:val="24"/>
                <w:szCs w:val="28"/>
              </w:rPr>
              <w:t>2</w:t>
            </w:r>
            <w:r>
              <w:rPr>
                <w:rFonts w:ascii="宋体" w:eastAsia="宋体" w:hAnsi="宋体" w:hint="eastAsia"/>
                <w:sz w:val="24"/>
                <w:szCs w:val="28"/>
              </w:rPr>
              <w:t>0个；F</w:t>
            </w:r>
            <w:r>
              <w:rPr>
                <w:rFonts w:ascii="宋体" w:eastAsia="宋体" w:hAnsi="宋体"/>
                <w:sz w:val="24"/>
                <w:szCs w:val="28"/>
              </w:rPr>
              <w:t>9</w:t>
            </w:r>
            <w:r>
              <w:rPr>
                <w:rFonts w:ascii="宋体" w:eastAsia="宋体" w:hAnsi="宋体" w:hint="eastAsia"/>
                <w:sz w:val="24"/>
                <w:szCs w:val="28"/>
              </w:rPr>
              <w:t>过滤袋(包括铝合金边框，规格尺寸为) 595*595*</w:t>
            </w:r>
            <w:r>
              <w:rPr>
                <w:rFonts w:ascii="宋体" w:eastAsia="宋体" w:hAnsi="宋体"/>
                <w:sz w:val="24"/>
                <w:szCs w:val="28"/>
              </w:rPr>
              <w:t>600</w:t>
            </w:r>
            <w:r>
              <w:rPr>
                <w:rFonts w:ascii="宋体" w:eastAsia="宋体" w:hAnsi="宋体" w:hint="eastAsia"/>
                <w:sz w:val="24"/>
                <w:szCs w:val="28"/>
              </w:rPr>
              <w:t>共1</w:t>
            </w:r>
            <w:r>
              <w:rPr>
                <w:rFonts w:ascii="宋体" w:eastAsia="宋体" w:hAnsi="宋体"/>
                <w:sz w:val="24"/>
                <w:szCs w:val="28"/>
              </w:rPr>
              <w:t>2</w:t>
            </w:r>
            <w:r>
              <w:rPr>
                <w:rFonts w:ascii="宋体" w:eastAsia="宋体" w:hAnsi="宋体" w:hint="eastAsia"/>
                <w:sz w:val="24"/>
                <w:szCs w:val="28"/>
              </w:rPr>
              <w:t>0个。</w:t>
            </w:r>
          </w:p>
        </w:tc>
      </w:tr>
    </w:tbl>
    <w:p w:rsidR="00687599" w:rsidRDefault="000279FD">
      <w:pPr>
        <w:rPr>
          <w:rFonts w:ascii="宋体" w:eastAsia="宋体" w:hAnsi="宋体"/>
          <w:b/>
          <w:sz w:val="28"/>
          <w:szCs w:val="28"/>
        </w:rPr>
      </w:pPr>
      <w:r>
        <w:rPr>
          <w:rFonts w:ascii="宋体" w:eastAsia="宋体" w:hAnsi="宋体" w:hint="eastAsia"/>
          <w:b/>
          <w:sz w:val="28"/>
          <w:szCs w:val="28"/>
        </w:rPr>
        <w:t>三、公用工程</w:t>
      </w:r>
    </w:p>
    <w:p w:rsidR="00687599" w:rsidRDefault="000279FD">
      <w:pPr>
        <w:spacing w:line="360" w:lineRule="auto"/>
        <w:rPr>
          <w:rFonts w:ascii="宋体" w:eastAsia="宋体" w:hAnsi="宋体"/>
          <w:b/>
          <w:sz w:val="24"/>
        </w:rPr>
      </w:pPr>
      <w:r>
        <w:rPr>
          <w:rFonts w:ascii="宋体" w:eastAsia="宋体" w:hAnsi="宋体"/>
          <w:b/>
          <w:sz w:val="24"/>
        </w:rPr>
        <w:t>3</w:t>
      </w:r>
      <w:r>
        <w:rPr>
          <w:rFonts w:ascii="宋体" w:eastAsia="宋体" w:hAnsi="宋体" w:hint="eastAsia"/>
          <w:b/>
          <w:sz w:val="24"/>
        </w:rPr>
        <w:t>.1电力部分：</w:t>
      </w:r>
    </w:p>
    <w:p w:rsidR="00687599" w:rsidRDefault="000279FD">
      <w:pPr>
        <w:spacing w:line="360" w:lineRule="auto"/>
        <w:rPr>
          <w:rFonts w:ascii="宋体" w:eastAsia="宋体" w:hAnsi="宋体"/>
          <w:sz w:val="24"/>
        </w:rPr>
      </w:pPr>
      <w:r>
        <w:rPr>
          <w:rFonts w:ascii="宋体" w:eastAsia="宋体" w:hAnsi="宋体" w:hint="eastAsia"/>
          <w:sz w:val="24"/>
        </w:rPr>
        <w:t>电压：380V 三相</w:t>
      </w:r>
    </w:p>
    <w:p w:rsidR="00687599" w:rsidRDefault="000279FD">
      <w:pPr>
        <w:spacing w:line="360" w:lineRule="auto"/>
        <w:rPr>
          <w:rFonts w:ascii="宋体" w:eastAsia="宋体" w:hAnsi="宋体"/>
          <w:sz w:val="24"/>
        </w:rPr>
      </w:pPr>
      <w:r>
        <w:rPr>
          <w:rFonts w:ascii="宋体" w:eastAsia="宋体" w:hAnsi="宋体" w:hint="eastAsia"/>
          <w:sz w:val="24"/>
        </w:rPr>
        <w:t>频率：50HZ</w:t>
      </w:r>
    </w:p>
    <w:p w:rsidR="00687599" w:rsidRDefault="000279FD">
      <w:pPr>
        <w:spacing w:line="360" w:lineRule="auto"/>
        <w:rPr>
          <w:rFonts w:ascii="宋体" w:eastAsia="宋体" w:hAnsi="宋体"/>
          <w:b/>
          <w:sz w:val="24"/>
        </w:rPr>
      </w:pPr>
      <w:r>
        <w:rPr>
          <w:rFonts w:ascii="宋体" w:eastAsia="宋体" w:hAnsi="宋体"/>
          <w:b/>
          <w:sz w:val="24"/>
        </w:rPr>
        <w:t>3.2</w:t>
      </w:r>
      <w:r>
        <w:rPr>
          <w:rFonts w:ascii="宋体" w:eastAsia="宋体" w:hAnsi="宋体" w:hint="eastAsia"/>
          <w:b/>
          <w:sz w:val="24"/>
        </w:rPr>
        <w:t>冷却水：</w:t>
      </w:r>
    </w:p>
    <w:p w:rsidR="00687599" w:rsidRDefault="000279FD">
      <w:pPr>
        <w:spacing w:line="360" w:lineRule="auto"/>
        <w:rPr>
          <w:rFonts w:ascii="宋体" w:eastAsia="宋体" w:hAnsi="宋体"/>
          <w:sz w:val="24"/>
        </w:rPr>
      </w:pPr>
      <w:r>
        <w:rPr>
          <w:rFonts w:ascii="宋体" w:eastAsia="宋体" w:hAnsi="宋体" w:hint="eastAsia"/>
          <w:sz w:val="24"/>
        </w:rPr>
        <w:t>温度：20-30℃</w:t>
      </w:r>
    </w:p>
    <w:p w:rsidR="00687599" w:rsidRDefault="000279FD">
      <w:pPr>
        <w:spacing w:line="360" w:lineRule="auto"/>
        <w:rPr>
          <w:rFonts w:ascii="宋体" w:eastAsia="宋体" w:hAnsi="宋体"/>
          <w:sz w:val="24"/>
        </w:rPr>
      </w:pPr>
      <w:r>
        <w:rPr>
          <w:rFonts w:ascii="宋体" w:eastAsia="宋体" w:hAnsi="宋体" w:hint="eastAsia"/>
          <w:sz w:val="24"/>
        </w:rPr>
        <w:t>压力：0.3-0.7Mpa</w:t>
      </w:r>
    </w:p>
    <w:p w:rsidR="00687599" w:rsidRDefault="000279FD">
      <w:pPr>
        <w:spacing w:line="360" w:lineRule="auto"/>
        <w:rPr>
          <w:rFonts w:ascii="宋体" w:eastAsia="宋体" w:hAnsi="宋体"/>
          <w:b/>
          <w:sz w:val="24"/>
        </w:rPr>
      </w:pPr>
      <w:r>
        <w:rPr>
          <w:rFonts w:ascii="宋体" w:eastAsia="宋体" w:hAnsi="宋体"/>
          <w:b/>
          <w:sz w:val="24"/>
        </w:rPr>
        <w:t>3.3</w:t>
      </w:r>
      <w:r>
        <w:rPr>
          <w:rFonts w:ascii="宋体" w:eastAsia="宋体" w:hAnsi="宋体" w:hint="eastAsia"/>
          <w:b/>
          <w:sz w:val="24"/>
        </w:rPr>
        <w:t>压缩空气：</w:t>
      </w:r>
    </w:p>
    <w:p w:rsidR="00687599" w:rsidRDefault="000279FD">
      <w:pPr>
        <w:spacing w:line="360" w:lineRule="auto"/>
        <w:rPr>
          <w:rFonts w:ascii="宋体" w:eastAsia="宋体" w:hAnsi="宋体"/>
          <w:sz w:val="24"/>
        </w:rPr>
      </w:pPr>
      <w:r>
        <w:rPr>
          <w:rFonts w:ascii="宋体" w:eastAsia="宋体" w:hAnsi="宋体" w:hint="eastAsia"/>
          <w:sz w:val="24"/>
        </w:rPr>
        <w:t>压力：0.5-0.7Mpa</w:t>
      </w:r>
    </w:p>
    <w:p w:rsidR="00687599" w:rsidRDefault="000279FD">
      <w:pPr>
        <w:spacing w:line="360" w:lineRule="auto"/>
        <w:rPr>
          <w:rFonts w:ascii="宋体" w:eastAsia="宋体" w:hAnsi="宋体"/>
          <w:b/>
          <w:sz w:val="24"/>
        </w:rPr>
      </w:pPr>
      <w:r>
        <w:rPr>
          <w:rFonts w:ascii="宋体" w:eastAsia="宋体" w:hAnsi="宋体"/>
          <w:b/>
          <w:sz w:val="24"/>
        </w:rPr>
        <w:t>3.4</w:t>
      </w:r>
      <w:r>
        <w:rPr>
          <w:rFonts w:ascii="宋体" w:eastAsia="宋体" w:hAnsi="宋体" w:hint="eastAsia"/>
          <w:b/>
          <w:sz w:val="24"/>
        </w:rPr>
        <w:t>环境温度：</w:t>
      </w:r>
    </w:p>
    <w:p w:rsidR="00687599" w:rsidRDefault="000279FD">
      <w:pPr>
        <w:spacing w:line="360" w:lineRule="auto"/>
        <w:rPr>
          <w:rFonts w:ascii="宋体" w:eastAsia="宋体" w:hAnsi="宋体"/>
          <w:sz w:val="24"/>
        </w:rPr>
      </w:pPr>
      <w:r>
        <w:rPr>
          <w:rFonts w:ascii="宋体" w:eastAsia="宋体" w:hAnsi="宋体" w:hint="eastAsia"/>
          <w:sz w:val="24"/>
        </w:rPr>
        <w:t>温度范围：-10℃-40℃</w:t>
      </w:r>
    </w:p>
    <w:p w:rsidR="00687599" w:rsidRDefault="000279FD">
      <w:pPr>
        <w:pStyle w:val="a8"/>
        <w:numPr>
          <w:ilvl w:val="0"/>
          <w:numId w:val="2"/>
        </w:numPr>
        <w:spacing w:line="360" w:lineRule="auto"/>
        <w:ind w:firstLineChars="0"/>
        <w:rPr>
          <w:rFonts w:ascii="宋体" w:eastAsia="宋体" w:hAnsi="宋体"/>
          <w:b/>
          <w:sz w:val="28"/>
          <w:szCs w:val="28"/>
        </w:rPr>
      </w:pPr>
      <w:r>
        <w:rPr>
          <w:rFonts w:ascii="宋体" w:eastAsia="宋体" w:hAnsi="宋体" w:hint="eastAsia"/>
          <w:b/>
          <w:sz w:val="28"/>
          <w:szCs w:val="28"/>
        </w:rPr>
        <w:t>设计要求及依据</w:t>
      </w:r>
    </w:p>
    <w:p w:rsidR="00687599" w:rsidRDefault="000279FD">
      <w:pPr>
        <w:spacing w:line="360" w:lineRule="auto"/>
        <w:rPr>
          <w:rFonts w:ascii="宋体" w:eastAsia="宋体" w:hAnsi="宋体"/>
          <w:sz w:val="24"/>
          <w:szCs w:val="28"/>
        </w:rPr>
      </w:pPr>
      <w:r>
        <w:rPr>
          <w:rFonts w:ascii="宋体" w:eastAsia="宋体" w:hAnsi="宋体"/>
          <w:sz w:val="24"/>
          <w:szCs w:val="28"/>
        </w:rPr>
        <w:t>4</w:t>
      </w:r>
      <w:r>
        <w:rPr>
          <w:rFonts w:ascii="宋体" w:eastAsia="宋体" w:hAnsi="宋体" w:hint="eastAsia"/>
          <w:sz w:val="24"/>
          <w:szCs w:val="28"/>
        </w:rPr>
        <w:t>.1卖方根据专业计算及经验，并依据相关标准，在不影响生产、物流、维修等作业的前提下</w:t>
      </w:r>
      <w:r>
        <w:rPr>
          <w:rFonts w:ascii="宋体" w:eastAsia="宋体" w:hAnsi="宋体"/>
          <w:sz w:val="24"/>
          <w:szCs w:val="28"/>
        </w:rPr>
        <w:t>,完成1000</w:t>
      </w:r>
      <w:r>
        <w:rPr>
          <w:rFonts w:ascii="宋体" w:eastAsia="宋体" w:hAnsi="宋体" w:hint="eastAsia"/>
          <w:sz w:val="24"/>
          <w:szCs w:val="28"/>
        </w:rPr>
        <w:t>万套半成品车间5条生产线上集气罩安装、收集风管的铺设</w:t>
      </w:r>
      <w:r>
        <w:rPr>
          <w:rFonts w:ascii="宋体" w:eastAsia="宋体" w:hAnsi="宋体"/>
          <w:sz w:val="24"/>
          <w:szCs w:val="28"/>
        </w:rPr>
        <w:t>。完成主管道与烟气治理设备对接、治理系统的引风机、管道、治理设备等的布局，同时安装要充分考虑买方车间基建设施承重和设备布局，根据现场条件设计详细方案，并经买方确认后施工。</w:t>
      </w:r>
    </w:p>
    <w:p w:rsidR="00687599" w:rsidRDefault="000279FD">
      <w:pPr>
        <w:spacing w:line="360" w:lineRule="auto"/>
        <w:rPr>
          <w:rFonts w:ascii="宋体" w:eastAsia="宋体" w:hAnsi="宋体"/>
          <w:sz w:val="24"/>
          <w:szCs w:val="28"/>
        </w:rPr>
      </w:pPr>
      <w:r>
        <w:rPr>
          <w:rFonts w:ascii="宋体" w:eastAsia="宋体" w:hAnsi="宋体"/>
          <w:sz w:val="24"/>
          <w:szCs w:val="28"/>
        </w:rPr>
        <w:t>4</w:t>
      </w:r>
      <w:r>
        <w:rPr>
          <w:rFonts w:ascii="宋体" w:eastAsia="宋体" w:hAnsi="宋体" w:hint="eastAsia"/>
          <w:sz w:val="24"/>
          <w:szCs w:val="28"/>
        </w:rPr>
        <w:t>.2执行标准：</w:t>
      </w:r>
    </w:p>
    <w:p w:rsidR="00687599" w:rsidRDefault="000279FD">
      <w:pPr>
        <w:spacing w:line="360" w:lineRule="auto"/>
        <w:rPr>
          <w:rFonts w:ascii="宋体" w:eastAsia="宋体" w:hAnsi="宋体"/>
          <w:sz w:val="24"/>
          <w:szCs w:val="28"/>
        </w:rPr>
      </w:pPr>
      <w:r>
        <w:rPr>
          <w:rFonts w:ascii="宋体" w:eastAsia="宋体" w:hAnsi="宋体" w:hint="eastAsia"/>
          <w:sz w:val="24"/>
          <w:szCs w:val="28"/>
        </w:rPr>
        <w:t>严格执行现行的防火、安全、卫生、环境保护等国家和地方颁布的规范、法规与标准。</w:t>
      </w:r>
    </w:p>
    <w:p w:rsidR="00687599" w:rsidRDefault="000279FD">
      <w:pPr>
        <w:spacing w:line="360" w:lineRule="auto"/>
        <w:rPr>
          <w:rFonts w:ascii="宋体" w:eastAsia="宋体" w:hAnsi="宋体"/>
          <w:sz w:val="24"/>
          <w:szCs w:val="28"/>
        </w:rPr>
      </w:pPr>
      <w:r>
        <w:rPr>
          <w:rFonts w:ascii="宋体" w:eastAsia="宋体" w:hAnsi="宋体" w:hint="eastAsia"/>
          <w:sz w:val="24"/>
          <w:szCs w:val="28"/>
        </w:rPr>
        <w:t>《橡胶制品工业污染物排放标准》</w:t>
      </w:r>
      <w:r>
        <w:rPr>
          <w:rFonts w:ascii="宋体" w:eastAsia="宋体" w:hAnsi="宋体"/>
          <w:sz w:val="24"/>
          <w:szCs w:val="28"/>
        </w:rPr>
        <w:t>(GB27632-2011)</w:t>
      </w:r>
    </w:p>
    <w:p w:rsidR="00687599" w:rsidRDefault="000279FD">
      <w:pPr>
        <w:spacing w:line="360" w:lineRule="auto"/>
        <w:rPr>
          <w:rFonts w:ascii="宋体" w:eastAsia="宋体" w:hAnsi="宋体"/>
          <w:sz w:val="24"/>
          <w:szCs w:val="28"/>
        </w:rPr>
      </w:pPr>
      <w:r>
        <w:rPr>
          <w:rFonts w:ascii="宋体" w:eastAsia="宋体" w:hAnsi="宋体" w:hint="eastAsia"/>
          <w:sz w:val="24"/>
          <w:szCs w:val="28"/>
        </w:rPr>
        <w:t>《恶臭污染物大气排放标准》</w:t>
      </w:r>
      <w:r>
        <w:rPr>
          <w:rFonts w:ascii="宋体" w:eastAsia="宋体" w:hAnsi="宋体"/>
          <w:sz w:val="24"/>
          <w:szCs w:val="28"/>
        </w:rPr>
        <w:t>(GB14554-93)</w:t>
      </w:r>
    </w:p>
    <w:p w:rsidR="00687599" w:rsidRDefault="000279FD">
      <w:pPr>
        <w:spacing w:line="360" w:lineRule="auto"/>
        <w:rPr>
          <w:rFonts w:ascii="宋体" w:eastAsia="宋体" w:hAnsi="宋体"/>
          <w:sz w:val="24"/>
          <w:szCs w:val="28"/>
        </w:rPr>
      </w:pPr>
      <w:r>
        <w:rPr>
          <w:rFonts w:ascii="宋体" w:eastAsia="宋体" w:hAnsi="宋体" w:hint="eastAsia"/>
          <w:sz w:val="24"/>
          <w:szCs w:val="28"/>
        </w:rPr>
        <w:t>《挥发性有机物排放标准—有机化工行业》</w:t>
      </w:r>
      <w:r>
        <w:rPr>
          <w:rFonts w:ascii="宋体" w:eastAsia="宋体" w:hAnsi="宋体"/>
          <w:sz w:val="24"/>
          <w:szCs w:val="28"/>
        </w:rPr>
        <w:t>(DB37/2801.6-2018)</w:t>
      </w:r>
    </w:p>
    <w:p w:rsidR="00687599" w:rsidRDefault="000279FD">
      <w:pPr>
        <w:spacing w:line="360" w:lineRule="auto"/>
        <w:rPr>
          <w:rFonts w:ascii="宋体" w:eastAsia="宋体" w:hAnsi="宋体"/>
          <w:sz w:val="24"/>
          <w:szCs w:val="28"/>
        </w:rPr>
      </w:pPr>
      <w:r>
        <w:rPr>
          <w:rFonts w:ascii="宋体" w:eastAsia="宋体" w:hAnsi="宋体" w:hint="eastAsia"/>
          <w:sz w:val="24"/>
          <w:szCs w:val="28"/>
        </w:rPr>
        <w:t>《挥发性有机物无组织排放控制标准》（</w:t>
      </w:r>
      <w:r>
        <w:rPr>
          <w:rFonts w:ascii="宋体" w:eastAsia="宋体" w:hAnsi="宋体"/>
          <w:sz w:val="24"/>
          <w:szCs w:val="28"/>
        </w:rPr>
        <w:t>GB 37822—2019）</w:t>
      </w:r>
    </w:p>
    <w:p w:rsidR="00687599" w:rsidRDefault="000279FD">
      <w:pPr>
        <w:spacing w:line="360" w:lineRule="auto"/>
        <w:rPr>
          <w:rFonts w:ascii="宋体" w:eastAsia="宋体" w:hAnsi="宋体"/>
          <w:sz w:val="24"/>
          <w:szCs w:val="28"/>
        </w:rPr>
      </w:pPr>
      <w:r>
        <w:rPr>
          <w:rFonts w:ascii="宋体" w:eastAsia="宋体" w:hAnsi="宋体" w:hint="eastAsia"/>
          <w:sz w:val="24"/>
          <w:szCs w:val="28"/>
        </w:rPr>
        <w:t>《区域性大气污染物综合排放标准》（</w:t>
      </w:r>
      <w:r>
        <w:rPr>
          <w:rFonts w:ascii="宋体" w:eastAsia="宋体" w:hAnsi="宋体"/>
          <w:sz w:val="24"/>
          <w:szCs w:val="28"/>
        </w:rPr>
        <w:t>DB 37/2376－2019）</w:t>
      </w:r>
    </w:p>
    <w:p w:rsidR="00687599" w:rsidRDefault="000279FD">
      <w:pPr>
        <w:spacing w:line="360" w:lineRule="auto"/>
        <w:rPr>
          <w:rFonts w:ascii="宋体" w:eastAsia="宋体" w:hAnsi="宋体"/>
          <w:sz w:val="24"/>
          <w:szCs w:val="28"/>
        </w:rPr>
      </w:pPr>
      <w:r>
        <w:rPr>
          <w:rFonts w:ascii="宋体" w:eastAsia="宋体" w:hAnsi="宋体" w:hint="eastAsia"/>
          <w:sz w:val="24"/>
          <w:szCs w:val="28"/>
        </w:rPr>
        <w:lastRenderedPageBreak/>
        <w:t>《工业企业厂界环境噪声排放标准》（</w:t>
      </w:r>
      <w:r>
        <w:rPr>
          <w:rFonts w:ascii="宋体" w:eastAsia="宋体" w:hAnsi="宋体"/>
          <w:sz w:val="24"/>
          <w:szCs w:val="28"/>
        </w:rPr>
        <w:t>GB 12348-2008）</w:t>
      </w:r>
    </w:p>
    <w:p w:rsidR="00687599" w:rsidRDefault="000279FD">
      <w:pPr>
        <w:spacing w:line="360" w:lineRule="auto"/>
        <w:rPr>
          <w:rFonts w:ascii="宋体" w:eastAsia="宋体" w:hAnsi="宋体"/>
          <w:sz w:val="24"/>
          <w:szCs w:val="28"/>
        </w:rPr>
      </w:pPr>
      <w:r>
        <w:rPr>
          <w:rFonts w:ascii="宋体" w:eastAsia="宋体" w:hAnsi="宋体" w:hint="eastAsia"/>
          <w:sz w:val="24"/>
          <w:szCs w:val="28"/>
        </w:rPr>
        <w:t>《机械设备安装工程施工及验收规范》</w:t>
      </w:r>
      <w:r>
        <w:rPr>
          <w:rFonts w:ascii="宋体" w:eastAsia="宋体" w:hAnsi="宋体"/>
          <w:sz w:val="24"/>
          <w:szCs w:val="28"/>
        </w:rPr>
        <w:t>(GB50231-98）</w:t>
      </w:r>
    </w:p>
    <w:p w:rsidR="00687599" w:rsidRDefault="000279FD">
      <w:pPr>
        <w:spacing w:line="360" w:lineRule="auto"/>
        <w:rPr>
          <w:rFonts w:ascii="宋体" w:eastAsia="宋体" w:hAnsi="宋体"/>
          <w:sz w:val="24"/>
          <w:szCs w:val="28"/>
        </w:rPr>
      </w:pPr>
      <w:r>
        <w:rPr>
          <w:rFonts w:ascii="宋体" w:eastAsia="宋体" w:hAnsi="宋体" w:hint="eastAsia"/>
          <w:sz w:val="24"/>
          <w:szCs w:val="28"/>
        </w:rPr>
        <w:t>《固定式工业防护栏杆及钢平台安全要求条件</w:t>
      </w:r>
      <w:r>
        <w:rPr>
          <w:rFonts w:ascii="宋体" w:eastAsia="宋体" w:hAnsi="宋体"/>
          <w:sz w:val="24"/>
          <w:szCs w:val="28"/>
        </w:rPr>
        <w:t xml:space="preserve"> 》GB4053.3-2009</w:t>
      </w:r>
    </w:p>
    <w:p w:rsidR="00687599" w:rsidRDefault="000279FD">
      <w:pPr>
        <w:spacing w:line="360" w:lineRule="auto"/>
        <w:rPr>
          <w:rFonts w:ascii="宋体" w:eastAsia="宋体" w:hAnsi="宋体"/>
          <w:sz w:val="24"/>
          <w:szCs w:val="28"/>
        </w:rPr>
      </w:pPr>
      <w:r>
        <w:rPr>
          <w:rFonts w:ascii="宋体" w:eastAsia="宋体" w:hAnsi="宋体" w:hint="eastAsia"/>
          <w:sz w:val="24"/>
          <w:szCs w:val="28"/>
        </w:rPr>
        <w:t>《通风与空调工程施工质量验收规范》</w:t>
      </w:r>
      <w:r>
        <w:rPr>
          <w:rFonts w:ascii="宋体" w:eastAsia="宋体" w:hAnsi="宋体"/>
          <w:sz w:val="24"/>
          <w:szCs w:val="28"/>
        </w:rPr>
        <w:t>(GB50243-2016)</w:t>
      </w:r>
    </w:p>
    <w:p w:rsidR="00687599" w:rsidRDefault="000279FD">
      <w:pPr>
        <w:spacing w:line="360" w:lineRule="auto"/>
        <w:rPr>
          <w:rFonts w:ascii="宋体" w:eastAsia="宋体" w:hAnsi="宋体"/>
          <w:sz w:val="24"/>
          <w:szCs w:val="28"/>
        </w:rPr>
      </w:pPr>
      <w:r>
        <w:rPr>
          <w:rFonts w:ascii="宋体" w:eastAsia="宋体" w:hAnsi="宋体" w:hint="eastAsia"/>
          <w:sz w:val="24"/>
          <w:szCs w:val="28"/>
        </w:rPr>
        <w:t>《电气安装应满足</w:t>
      </w:r>
      <w:r>
        <w:rPr>
          <w:rFonts w:ascii="宋体" w:eastAsia="宋体" w:hAnsi="宋体"/>
          <w:sz w:val="24"/>
          <w:szCs w:val="28"/>
        </w:rPr>
        <w:t>GB50171-2012，GB50303-2015要求</w:t>
      </w:r>
      <w:r>
        <w:rPr>
          <w:rFonts w:ascii="宋体" w:eastAsia="宋体" w:hAnsi="宋体" w:hint="eastAsia"/>
          <w:sz w:val="24"/>
          <w:szCs w:val="28"/>
        </w:rPr>
        <w:t>》</w:t>
      </w:r>
    </w:p>
    <w:p w:rsidR="00687599" w:rsidRDefault="000279FD">
      <w:pPr>
        <w:spacing w:line="360" w:lineRule="auto"/>
        <w:rPr>
          <w:rFonts w:ascii="宋体" w:eastAsia="宋体" w:hAnsi="宋体"/>
          <w:sz w:val="24"/>
          <w:szCs w:val="28"/>
        </w:rPr>
      </w:pPr>
      <w:r>
        <w:rPr>
          <w:rFonts w:ascii="宋体" w:eastAsia="宋体" w:hAnsi="宋体" w:hint="eastAsia"/>
          <w:sz w:val="24"/>
          <w:szCs w:val="28"/>
        </w:rPr>
        <w:t>《橡胶塑料机械外观通用标准，</w:t>
      </w:r>
      <w:r>
        <w:rPr>
          <w:rFonts w:ascii="宋体" w:eastAsia="宋体" w:hAnsi="宋体"/>
          <w:sz w:val="24"/>
          <w:szCs w:val="28"/>
        </w:rPr>
        <w:t>HGT 3120-1998</w:t>
      </w:r>
      <w:r>
        <w:rPr>
          <w:rFonts w:ascii="宋体" w:eastAsia="宋体" w:hAnsi="宋体" w:hint="eastAsia"/>
          <w:sz w:val="24"/>
          <w:szCs w:val="28"/>
        </w:rPr>
        <w:t>》</w:t>
      </w:r>
    </w:p>
    <w:p w:rsidR="00687599" w:rsidRDefault="000279FD">
      <w:pPr>
        <w:spacing w:line="360" w:lineRule="auto"/>
        <w:rPr>
          <w:rFonts w:ascii="宋体" w:eastAsia="宋体" w:hAnsi="宋体"/>
          <w:sz w:val="24"/>
          <w:szCs w:val="28"/>
        </w:rPr>
      </w:pPr>
      <w:r>
        <w:rPr>
          <w:rFonts w:ascii="宋体" w:eastAsia="宋体" w:hAnsi="宋体" w:hint="eastAsia"/>
          <w:sz w:val="24"/>
          <w:szCs w:val="28"/>
        </w:rPr>
        <w:t>《重型机械通用技术条件系列标准，</w:t>
      </w:r>
      <w:r>
        <w:rPr>
          <w:rFonts w:ascii="宋体" w:eastAsia="宋体" w:hAnsi="宋体"/>
          <w:sz w:val="24"/>
          <w:szCs w:val="28"/>
        </w:rPr>
        <w:t>JB/T 5000-2007</w:t>
      </w:r>
      <w:r>
        <w:rPr>
          <w:rFonts w:ascii="宋体" w:eastAsia="宋体" w:hAnsi="宋体" w:hint="eastAsia"/>
          <w:sz w:val="24"/>
          <w:szCs w:val="28"/>
        </w:rPr>
        <w:t>》</w:t>
      </w:r>
    </w:p>
    <w:p w:rsidR="00687599" w:rsidRDefault="000279FD">
      <w:pPr>
        <w:spacing w:line="360" w:lineRule="auto"/>
        <w:rPr>
          <w:rFonts w:ascii="宋体" w:eastAsia="宋体" w:hAnsi="宋体"/>
          <w:sz w:val="24"/>
          <w:szCs w:val="28"/>
        </w:rPr>
      </w:pPr>
      <w:r>
        <w:rPr>
          <w:rFonts w:ascii="宋体" w:eastAsia="宋体" w:hAnsi="宋体" w:hint="eastAsia"/>
          <w:sz w:val="24"/>
          <w:szCs w:val="28"/>
        </w:rPr>
        <w:t>《工作场所有害因素职业接触限值》</w:t>
      </w:r>
      <w:r>
        <w:rPr>
          <w:rFonts w:ascii="宋体" w:eastAsia="宋体" w:hAnsi="宋体"/>
          <w:sz w:val="24"/>
          <w:szCs w:val="28"/>
        </w:rPr>
        <w:t>(GBZ2-2002)</w:t>
      </w:r>
    </w:p>
    <w:p w:rsidR="00687599" w:rsidRDefault="000279FD">
      <w:pPr>
        <w:spacing w:line="360" w:lineRule="auto"/>
        <w:rPr>
          <w:rFonts w:ascii="宋体" w:eastAsia="宋体" w:hAnsi="宋体"/>
          <w:sz w:val="24"/>
          <w:szCs w:val="28"/>
        </w:rPr>
      </w:pPr>
      <w:r>
        <w:rPr>
          <w:rFonts w:ascii="宋体" w:eastAsia="宋体" w:hAnsi="宋体" w:hint="eastAsia"/>
          <w:sz w:val="24"/>
          <w:szCs w:val="28"/>
        </w:rPr>
        <w:t>《工业企业设计卫生标准》</w:t>
      </w:r>
      <w:r>
        <w:rPr>
          <w:rFonts w:ascii="宋体" w:eastAsia="宋体" w:hAnsi="宋体"/>
          <w:sz w:val="24"/>
          <w:szCs w:val="28"/>
        </w:rPr>
        <w:t xml:space="preserve"> (GBZ1-2010)</w:t>
      </w:r>
    </w:p>
    <w:p w:rsidR="00687599" w:rsidRDefault="000279FD">
      <w:pPr>
        <w:spacing w:line="360" w:lineRule="auto"/>
        <w:rPr>
          <w:rFonts w:ascii="宋体" w:eastAsia="宋体" w:hAnsi="宋体"/>
          <w:sz w:val="24"/>
          <w:szCs w:val="28"/>
        </w:rPr>
      </w:pPr>
      <w:r>
        <w:rPr>
          <w:rFonts w:ascii="宋体" w:eastAsia="宋体" w:hAnsi="宋体" w:hint="eastAsia"/>
          <w:sz w:val="24"/>
          <w:szCs w:val="28"/>
        </w:rPr>
        <w:t>《空气质量恶臭的测定、三点比较式臭袋法》</w:t>
      </w:r>
      <w:r>
        <w:rPr>
          <w:rFonts w:ascii="宋体" w:eastAsia="宋体" w:hAnsi="宋体"/>
          <w:sz w:val="24"/>
          <w:szCs w:val="28"/>
        </w:rPr>
        <w:t>(GB／T14675)</w:t>
      </w:r>
    </w:p>
    <w:p w:rsidR="00687599" w:rsidRDefault="000279FD">
      <w:pPr>
        <w:spacing w:line="360" w:lineRule="auto"/>
        <w:rPr>
          <w:rFonts w:ascii="宋体" w:eastAsia="宋体" w:hAnsi="宋体"/>
          <w:sz w:val="24"/>
          <w:szCs w:val="28"/>
        </w:rPr>
      </w:pPr>
      <w:r>
        <w:rPr>
          <w:rFonts w:ascii="宋体" w:eastAsia="宋体" w:hAnsi="宋体" w:hint="eastAsia"/>
          <w:sz w:val="24"/>
          <w:szCs w:val="28"/>
        </w:rPr>
        <w:t>《固定污染源废气总烃、甲烷和非甲烷总烃的测定气相色谱法》</w:t>
      </w:r>
      <w:r>
        <w:rPr>
          <w:rFonts w:ascii="宋体" w:eastAsia="宋体" w:hAnsi="宋体"/>
          <w:sz w:val="24"/>
          <w:szCs w:val="28"/>
        </w:rPr>
        <w:t>HJ 38</w:t>
      </w:r>
    </w:p>
    <w:p w:rsidR="00687599" w:rsidRDefault="000279FD">
      <w:pPr>
        <w:spacing w:line="360" w:lineRule="auto"/>
        <w:rPr>
          <w:rFonts w:ascii="宋体" w:eastAsia="宋体" w:hAnsi="宋体"/>
          <w:sz w:val="24"/>
          <w:szCs w:val="28"/>
        </w:rPr>
      </w:pPr>
      <w:r>
        <w:rPr>
          <w:rFonts w:ascii="宋体" w:eastAsia="宋体" w:hAnsi="宋体" w:hint="eastAsia"/>
          <w:sz w:val="24"/>
          <w:szCs w:val="28"/>
        </w:rPr>
        <w:t>《固定污染源废气挥发性有机物的采样气袋法》</w:t>
      </w:r>
      <w:r>
        <w:rPr>
          <w:rFonts w:ascii="宋体" w:eastAsia="宋体" w:hAnsi="宋体"/>
          <w:sz w:val="24"/>
          <w:szCs w:val="28"/>
        </w:rPr>
        <w:t>HJ 732</w:t>
      </w:r>
    </w:p>
    <w:p w:rsidR="00687599" w:rsidRDefault="000279FD">
      <w:pPr>
        <w:spacing w:line="360" w:lineRule="auto"/>
        <w:rPr>
          <w:rFonts w:ascii="宋体" w:eastAsia="宋体" w:hAnsi="宋体"/>
          <w:sz w:val="24"/>
          <w:szCs w:val="28"/>
        </w:rPr>
      </w:pPr>
      <w:r>
        <w:rPr>
          <w:rFonts w:ascii="宋体" w:eastAsia="宋体" w:hAnsi="宋体" w:hint="eastAsia"/>
          <w:sz w:val="24"/>
          <w:szCs w:val="28"/>
        </w:rPr>
        <w:t>《固定污染源废气挥发性有机物的测定固相吸附</w:t>
      </w:r>
      <w:r>
        <w:rPr>
          <w:rFonts w:ascii="宋体" w:eastAsia="宋体" w:hAnsi="宋体"/>
          <w:sz w:val="24"/>
          <w:szCs w:val="28"/>
        </w:rPr>
        <w:t>-热脱附/气相色谱-质谱法》HJ 734</w:t>
      </w:r>
    </w:p>
    <w:p w:rsidR="00687599" w:rsidRDefault="000279FD">
      <w:pPr>
        <w:spacing w:line="360" w:lineRule="auto"/>
        <w:rPr>
          <w:rFonts w:ascii="宋体" w:eastAsia="宋体" w:hAnsi="宋体"/>
          <w:sz w:val="24"/>
          <w:szCs w:val="28"/>
        </w:rPr>
      </w:pPr>
      <w:r>
        <w:rPr>
          <w:rFonts w:ascii="宋体" w:eastAsia="宋体" w:hAnsi="宋体" w:hint="eastAsia"/>
          <w:sz w:val="24"/>
          <w:szCs w:val="28"/>
        </w:rPr>
        <w:t>《工业企业噪声控制设计规范》</w:t>
      </w:r>
      <w:r>
        <w:rPr>
          <w:rFonts w:ascii="宋体" w:eastAsia="宋体" w:hAnsi="宋体"/>
          <w:sz w:val="24"/>
          <w:szCs w:val="28"/>
        </w:rPr>
        <w:t xml:space="preserve"> GB/T50087-2013</w:t>
      </w:r>
    </w:p>
    <w:p w:rsidR="00687599" w:rsidRDefault="000279FD">
      <w:pPr>
        <w:spacing w:line="360" w:lineRule="auto"/>
        <w:rPr>
          <w:rFonts w:ascii="宋体" w:eastAsia="宋体" w:hAnsi="宋体"/>
          <w:sz w:val="24"/>
          <w:szCs w:val="28"/>
        </w:rPr>
      </w:pPr>
      <w:r>
        <w:rPr>
          <w:rFonts w:ascii="宋体" w:eastAsia="宋体" w:hAnsi="宋体" w:hint="eastAsia"/>
          <w:sz w:val="24"/>
          <w:szCs w:val="28"/>
        </w:rPr>
        <w:t>《爆炸和火灾危险危险环境电力装置设计规范》（</w:t>
      </w:r>
      <w:r>
        <w:rPr>
          <w:rFonts w:ascii="宋体" w:eastAsia="宋体" w:hAnsi="宋体"/>
          <w:sz w:val="24"/>
          <w:szCs w:val="28"/>
        </w:rPr>
        <w:t>GB50058-92）</w:t>
      </w:r>
    </w:p>
    <w:p w:rsidR="00687599" w:rsidRDefault="000279FD">
      <w:pPr>
        <w:spacing w:line="360" w:lineRule="auto"/>
        <w:rPr>
          <w:rFonts w:ascii="宋体" w:eastAsia="宋体" w:hAnsi="宋体"/>
          <w:sz w:val="24"/>
          <w:szCs w:val="28"/>
        </w:rPr>
      </w:pPr>
      <w:r>
        <w:rPr>
          <w:rFonts w:ascii="宋体" w:eastAsia="宋体" w:hAnsi="宋体" w:hint="eastAsia"/>
          <w:sz w:val="24"/>
          <w:szCs w:val="28"/>
        </w:rPr>
        <w:t>《爆炸性环境设备通用要求》</w:t>
      </w:r>
      <w:r>
        <w:rPr>
          <w:rFonts w:ascii="宋体" w:eastAsia="宋体" w:hAnsi="宋体"/>
          <w:sz w:val="24"/>
          <w:szCs w:val="28"/>
        </w:rPr>
        <w:t xml:space="preserve"> GB3836.1-2010</w:t>
      </w:r>
    </w:p>
    <w:p w:rsidR="00687599" w:rsidRDefault="000279FD">
      <w:pPr>
        <w:spacing w:line="360" w:lineRule="auto"/>
        <w:rPr>
          <w:rFonts w:ascii="宋体" w:eastAsia="宋体" w:hAnsi="宋体"/>
          <w:sz w:val="24"/>
          <w:szCs w:val="28"/>
        </w:rPr>
      </w:pPr>
      <w:r>
        <w:rPr>
          <w:rFonts w:ascii="宋体" w:eastAsia="宋体" w:hAnsi="宋体" w:hint="eastAsia"/>
          <w:sz w:val="24"/>
          <w:szCs w:val="28"/>
        </w:rPr>
        <w:t>《建筑物防雷设计规范》（</w:t>
      </w:r>
      <w:r>
        <w:rPr>
          <w:rFonts w:ascii="宋体" w:eastAsia="宋体" w:hAnsi="宋体"/>
          <w:sz w:val="24"/>
          <w:szCs w:val="28"/>
        </w:rPr>
        <w:t>GB50057-94）</w:t>
      </w:r>
    </w:p>
    <w:p w:rsidR="00687599" w:rsidRDefault="000279FD">
      <w:pPr>
        <w:spacing w:line="360" w:lineRule="auto"/>
        <w:rPr>
          <w:rFonts w:ascii="宋体" w:eastAsia="宋体" w:hAnsi="宋体"/>
          <w:sz w:val="24"/>
          <w:szCs w:val="28"/>
        </w:rPr>
      </w:pPr>
      <w:r>
        <w:rPr>
          <w:rFonts w:ascii="宋体" w:eastAsia="宋体" w:hAnsi="宋体" w:hint="eastAsia"/>
          <w:sz w:val="24"/>
          <w:szCs w:val="28"/>
        </w:rPr>
        <w:t>《建筑通风和排烟系统用防火阀门》</w:t>
      </w:r>
      <w:r>
        <w:rPr>
          <w:rFonts w:ascii="宋体" w:eastAsia="宋体" w:hAnsi="宋体"/>
          <w:sz w:val="24"/>
          <w:szCs w:val="28"/>
        </w:rPr>
        <w:t>GB15930-2001</w:t>
      </w:r>
    </w:p>
    <w:p w:rsidR="00687599" w:rsidRDefault="000279FD">
      <w:pPr>
        <w:spacing w:line="360" w:lineRule="auto"/>
        <w:rPr>
          <w:rFonts w:ascii="宋体" w:eastAsia="宋体" w:hAnsi="宋体"/>
          <w:sz w:val="24"/>
          <w:szCs w:val="28"/>
        </w:rPr>
      </w:pPr>
      <w:r>
        <w:rPr>
          <w:rFonts w:ascii="宋体" w:eastAsia="宋体" w:hAnsi="宋体" w:hint="eastAsia"/>
          <w:sz w:val="24"/>
          <w:szCs w:val="28"/>
        </w:rPr>
        <w:t>其他防火、防爆均按照相关的国家标准来执行</w:t>
      </w:r>
    </w:p>
    <w:p w:rsidR="00687599" w:rsidRDefault="000279FD">
      <w:pPr>
        <w:spacing w:line="360" w:lineRule="auto"/>
        <w:rPr>
          <w:rFonts w:ascii="宋体" w:eastAsia="宋体" w:hAnsi="宋体"/>
          <w:sz w:val="24"/>
          <w:szCs w:val="28"/>
        </w:rPr>
      </w:pPr>
      <w:r>
        <w:rPr>
          <w:rFonts w:ascii="宋体" w:eastAsia="宋体" w:hAnsi="宋体" w:hint="eastAsia"/>
          <w:sz w:val="24"/>
          <w:szCs w:val="28"/>
        </w:rPr>
        <w:t>本项目的环评报告和其他相关最新标准和相关要求。</w:t>
      </w:r>
    </w:p>
    <w:p w:rsidR="00687599" w:rsidRDefault="000279FD">
      <w:pPr>
        <w:spacing w:line="360" w:lineRule="auto"/>
        <w:rPr>
          <w:rFonts w:ascii="宋体" w:eastAsia="宋体" w:hAnsi="宋体"/>
          <w:sz w:val="24"/>
          <w:szCs w:val="28"/>
        </w:rPr>
      </w:pPr>
      <w:r>
        <w:rPr>
          <w:rFonts w:ascii="宋体" w:eastAsia="宋体" w:hAnsi="宋体"/>
          <w:sz w:val="24"/>
          <w:szCs w:val="28"/>
        </w:rPr>
        <w:t>4</w:t>
      </w:r>
      <w:r>
        <w:rPr>
          <w:rFonts w:ascii="宋体" w:eastAsia="宋体" w:hAnsi="宋体" w:hint="eastAsia"/>
          <w:sz w:val="24"/>
          <w:szCs w:val="28"/>
        </w:rPr>
        <w:t>.3设计原则</w:t>
      </w:r>
    </w:p>
    <w:p w:rsidR="00687599" w:rsidRDefault="000279FD">
      <w:pPr>
        <w:spacing w:line="360" w:lineRule="auto"/>
        <w:rPr>
          <w:rFonts w:ascii="宋体" w:eastAsia="宋体" w:hAnsi="宋体"/>
          <w:sz w:val="24"/>
          <w:szCs w:val="28"/>
        </w:rPr>
      </w:pPr>
      <w:r>
        <w:rPr>
          <w:rFonts w:ascii="宋体" w:eastAsia="宋体" w:hAnsi="宋体" w:hint="eastAsia"/>
          <w:sz w:val="24"/>
          <w:szCs w:val="28"/>
        </w:rPr>
        <w:t>（</w:t>
      </w:r>
      <w:r>
        <w:rPr>
          <w:rFonts w:ascii="宋体" w:eastAsia="宋体" w:hAnsi="宋体"/>
          <w:sz w:val="24"/>
          <w:szCs w:val="28"/>
        </w:rPr>
        <w:t>1）贯彻国家、地方关于环境保护的基本国策，执行国家相关法规、政策、规范和标准。</w:t>
      </w:r>
    </w:p>
    <w:p w:rsidR="00687599" w:rsidRDefault="000279FD">
      <w:pPr>
        <w:spacing w:line="360" w:lineRule="auto"/>
        <w:rPr>
          <w:rFonts w:ascii="宋体" w:eastAsia="宋体" w:hAnsi="宋体"/>
          <w:sz w:val="24"/>
          <w:szCs w:val="28"/>
        </w:rPr>
      </w:pPr>
      <w:r>
        <w:rPr>
          <w:rFonts w:ascii="宋体" w:eastAsia="宋体" w:hAnsi="宋体" w:hint="eastAsia"/>
          <w:sz w:val="24"/>
          <w:szCs w:val="28"/>
        </w:rPr>
        <w:t>（</w:t>
      </w:r>
      <w:r>
        <w:rPr>
          <w:rFonts w:ascii="宋体" w:eastAsia="宋体" w:hAnsi="宋体"/>
          <w:sz w:val="24"/>
          <w:szCs w:val="28"/>
        </w:rPr>
        <w:t>2）充分利用现有设施及设备。</w:t>
      </w:r>
    </w:p>
    <w:p w:rsidR="00687599" w:rsidRDefault="000279FD">
      <w:pPr>
        <w:spacing w:line="360" w:lineRule="auto"/>
        <w:rPr>
          <w:rFonts w:ascii="宋体" w:eastAsia="宋体" w:hAnsi="宋体"/>
          <w:sz w:val="24"/>
          <w:szCs w:val="28"/>
        </w:rPr>
      </w:pPr>
      <w:r>
        <w:rPr>
          <w:rFonts w:ascii="宋体" w:eastAsia="宋体" w:hAnsi="宋体" w:hint="eastAsia"/>
          <w:sz w:val="24"/>
          <w:szCs w:val="28"/>
        </w:rPr>
        <w:t>（</w:t>
      </w:r>
      <w:r>
        <w:rPr>
          <w:rFonts w:ascii="宋体" w:eastAsia="宋体" w:hAnsi="宋体"/>
          <w:sz w:val="24"/>
          <w:szCs w:val="28"/>
        </w:rPr>
        <w:t>3）工艺方案必须功能可靠、管理方便，并尽量地减少投资和运行费用，并能在一定程度上代表烟气处理技术的发展潮流。</w:t>
      </w:r>
    </w:p>
    <w:p w:rsidR="00687599" w:rsidRDefault="000279FD">
      <w:pPr>
        <w:spacing w:line="360" w:lineRule="auto"/>
        <w:rPr>
          <w:rFonts w:ascii="宋体" w:eastAsia="宋体" w:hAnsi="宋体"/>
          <w:sz w:val="24"/>
          <w:szCs w:val="28"/>
        </w:rPr>
      </w:pPr>
      <w:r>
        <w:rPr>
          <w:rFonts w:ascii="宋体" w:eastAsia="宋体" w:hAnsi="宋体" w:hint="eastAsia"/>
          <w:sz w:val="24"/>
          <w:szCs w:val="28"/>
        </w:rPr>
        <w:t>（</w:t>
      </w:r>
      <w:r>
        <w:rPr>
          <w:rFonts w:ascii="宋体" w:eastAsia="宋体" w:hAnsi="宋体"/>
          <w:sz w:val="24"/>
          <w:szCs w:val="28"/>
        </w:rPr>
        <w:t>4）建设标准必须符合国家政策规定，并与当地实际情况相适应。</w:t>
      </w:r>
    </w:p>
    <w:p w:rsidR="00687599" w:rsidRDefault="000279FD">
      <w:pPr>
        <w:spacing w:line="360" w:lineRule="auto"/>
        <w:rPr>
          <w:rFonts w:ascii="宋体" w:eastAsia="宋体" w:hAnsi="宋体"/>
          <w:sz w:val="24"/>
          <w:szCs w:val="28"/>
        </w:rPr>
      </w:pPr>
      <w:r>
        <w:rPr>
          <w:rFonts w:ascii="宋体" w:eastAsia="宋体" w:hAnsi="宋体" w:hint="eastAsia"/>
          <w:sz w:val="24"/>
          <w:szCs w:val="28"/>
        </w:rPr>
        <w:t>（</w:t>
      </w:r>
      <w:r>
        <w:rPr>
          <w:rFonts w:ascii="宋体" w:eastAsia="宋体" w:hAnsi="宋体"/>
          <w:sz w:val="24"/>
          <w:szCs w:val="28"/>
        </w:rPr>
        <w:t>5）采用可靠的控制系统，做到技术可靠，经济合理。</w:t>
      </w:r>
    </w:p>
    <w:p w:rsidR="00687599" w:rsidRDefault="000279FD">
      <w:pPr>
        <w:spacing w:line="360" w:lineRule="auto"/>
        <w:rPr>
          <w:rFonts w:ascii="宋体" w:eastAsia="宋体" w:hAnsi="宋体"/>
          <w:sz w:val="24"/>
          <w:szCs w:val="28"/>
        </w:rPr>
      </w:pPr>
      <w:r>
        <w:rPr>
          <w:rFonts w:ascii="宋体" w:eastAsia="宋体" w:hAnsi="宋体" w:hint="eastAsia"/>
          <w:sz w:val="24"/>
          <w:szCs w:val="28"/>
        </w:rPr>
        <w:lastRenderedPageBreak/>
        <w:t>（</w:t>
      </w:r>
      <w:r>
        <w:rPr>
          <w:rFonts w:ascii="宋体" w:eastAsia="宋体" w:hAnsi="宋体"/>
          <w:sz w:val="24"/>
          <w:szCs w:val="28"/>
        </w:rPr>
        <w:t>6）设计上力求紧凑简洁、整齐美观。</w:t>
      </w:r>
    </w:p>
    <w:p w:rsidR="00687599" w:rsidRDefault="000279FD">
      <w:pPr>
        <w:pStyle w:val="a8"/>
        <w:numPr>
          <w:ilvl w:val="0"/>
          <w:numId w:val="2"/>
        </w:numPr>
        <w:spacing w:line="360" w:lineRule="auto"/>
        <w:ind w:firstLineChars="0"/>
        <w:rPr>
          <w:rFonts w:ascii="宋体" w:eastAsia="宋体" w:hAnsi="宋体"/>
          <w:b/>
          <w:sz w:val="28"/>
          <w:szCs w:val="28"/>
        </w:rPr>
      </w:pPr>
      <w:r>
        <w:rPr>
          <w:rFonts w:ascii="宋体" w:eastAsia="宋体" w:hAnsi="宋体" w:hint="eastAsia"/>
          <w:b/>
          <w:sz w:val="28"/>
          <w:szCs w:val="28"/>
        </w:rPr>
        <w:t>工艺路线</w:t>
      </w:r>
    </w:p>
    <w:p w:rsidR="00687599" w:rsidRDefault="000279FD">
      <w:pPr>
        <w:spacing w:line="360" w:lineRule="auto"/>
        <w:rPr>
          <w:rFonts w:ascii="宋体" w:eastAsia="宋体" w:hAnsi="宋体"/>
          <w:sz w:val="24"/>
          <w:szCs w:val="28"/>
        </w:rPr>
      </w:pPr>
      <w:r>
        <w:rPr>
          <w:rFonts w:ascii="宋体" w:eastAsia="宋体" w:hAnsi="宋体"/>
          <w:sz w:val="24"/>
          <w:szCs w:val="28"/>
        </w:rPr>
        <w:t>5.1</w:t>
      </w:r>
      <w:r>
        <w:rPr>
          <w:rFonts w:ascii="宋体" w:eastAsia="宋体" w:hAnsi="宋体" w:hint="eastAsia"/>
          <w:sz w:val="24"/>
          <w:szCs w:val="28"/>
        </w:rPr>
        <w:t xml:space="preserve"> </w:t>
      </w:r>
      <w:r>
        <w:rPr>
          <w:rFonts w:ascii="宋体" w:eastAsia="宋体" w:hAnsi="宋体"/>
          <w:sz w:val="24"/>
          <w:szCs w:val="28"/>
        </w:rPr>
        <w:t>1000</w:t>
      </w:r>
      <w:r>
        <w:rPr>
          <w:rFonts w:ascii="宋体" w:eastAsia="宋体" w:hAnsi="宋体" w:hint="eastAsia"/>
          <w:sz w:val="24"/>
          <w:szCs w:val="28"/>
        </w:rPr>
        <w:t>万套半成品车间</w:t>
      </w:r>
      <w:r w:rsidR="002D5F1E">
        <w:rPr>
          <w:rFonts w:ascii="宋体" w:eastAsia="宋体" w:hAnsi="宋体" w:hint="eastAsia"/>
          <w:sz w:val="24"/>
          <w:szCs w:val="28"/>
        </w:rPr>
        <w:t>5条挤出线</w:t>
      </w:r>
      <w:r>
        <w:rPr>
          <w:rFonts w:ascii="宋体" w:eastAsia="宋体" w:hAnsi="宋体" w:hint="eastAsia"/>
          <w:sz w:val="24"/>
          <w:szCs w:val="28"/>
        </w:rPr>
        <w:t>废气按如下工艺处理流程进行治理：</w:t>
      </w:r>
    </w:p>
    <w:p w:rsidR="00687599" w:rsidRDefault="000279FD">
      <w:pPr>
        <w:spacing w:line="480" w:lineRule="auto"/>
        <w:ind w:firstLineChars="100" w:firstLine="240"/>
        <w:rPr>
          <w:rFonts w:hAnsi="宋体"/>
          <w:b/>
          <w:bCs/>
          <w:sz w:val="24"/>
        </w:rPr>
      </w:pPr>
      <w:r>
        <w:rPr>
          <w:rFonts w:ascii="宋体" w:eastAsia="宋体" w:hAnsi="宋体" w:hint="eastAsia"/>
          <w:color w:val="000000"/>
          <w:sz w:val="24"/>
        </w:rPr>
        <w:t>烟气收集与输送→三级过滤装置→</w:t>
      </w:r>
      <w:r w:rsidR="007D127E">
        <w:rPr>
          <w:rFonts w:ascii="宋体" w:eastAsia="宋体" w:hAnsi="宋体" w:hint="eastAsia"/>
          <w:sz w:val="24"/>
          <w:szCs w:val="28"/>
        </w:rPr>
        <w:t>高级氧化</w:t>
      </w:r>
      <w:r w:rsidR="007D127E">
        <w:rPr>
          <w:rFonts w:ascii="宋体" w:hAnsi="宋体" w:cs="宋体" w:hint="eastAsia"/>
          <w:b/>
          <w:color w:val="000000"/>
          <w:kern w:val="0"/>
          <w:sz w:val="24"/>
        </w:rPr>
        <w:t>&amp;</w:t>
      </w:r>
      <w:r w:rsidR="007D127E">
        <w:rPr>
          <w:rFonts w:ascii="宋体" w:eastAsia="宋体" w:hAnsi="宋体" w:hint="eastAsia"/>
          <w:sz w:val="24"/>
          <w:szCs w:val="28"/>
        </w:rPr>
        <w:t>化学催化一体</w:t>
      </w:r>
      <w:r>
        <w:rPr>
          <w:rFonts w:ascii="宋体" w:eastAsia="宋体" w:hAnsi="宋体" w:hint="eastAsia"/>
          <w:color w:val="000000"/>
          <w:sz w:val="24"/>
        </w:rPr>
        <w:t>装置→VOC喷淋氧化吸收装置→引风机→排气烟囱→达标排放</w:t>
      </w:r>
    </w:p>
    <w:p w:rsidR="00687599" w:rsidRDefault="000279FD">
      <w:pPr>
        <w:spacing w:line="360" w:lineRule="auto"/>
        <w:rPr>
          <w:rFonts w:ascii="宋体" w:eastAsia="宋体" w:hAnsi="宋体"/>
          <w:color w:val="000000"/>
          <w:sz w:val="24"/>
        </w:rPr>
      </w:pPr>
      <w:r>
        <w:rPr>
          <w:rFonts w:ascii="宋体" w:eastAsia="宋体" w:hAnsi="宋体"/>
          <w:color w:val="000000"/>
          <w:sz w:val="24"/>
        </w:rPr>
        <w:t>5</w:t>
      </w:r>
      <w:r>
        <w:rPr>
          <w:rFonts w:ascii="宋体" w:eastAsia="宋体" w:hAnsi="宋体" w:hint="eastAsia"/>
          <w:color w:val="000000"/>
          <w:sz w:val="24"/>
        </w:rPr>
        <w:t>.2工艺控制流程图;</w:t>
      </w:r>
    </w:p>
    <w:p w:rsidR="00687599" w:rsidRDefault="000279FD">
      <w:pPr>
        <w:spacing w:line="520" w:lineRule="exact"/>
        <w:ind w:leftChars="85" w:left="178" w:rightChars="-16" w:right="-34" w:firstLineChars="300" w:firstLine="450"/>
        <w:rPr>
          <w:rFonts w:ascii="微软雅黑" w:hAnsi="微软雅黑"/>
          <w:sz w:val="20"/>
        </w:rPr>
      </w:pPr>
      <w:r>
        <w:rPr>
          <w:rFonts w:hint="eastAsia"/>
          <w:noProof/>
          <w:sz w:val="15"/>
        </w:rPr>
        <mc:AlternateContent>
          <mc:Choice Requires="wps">
            <w:drawing>
              <wp:anchor distT="0" distB="0" distL="114300" distR="114300" simplePos="0" relativeHeight="251676672" behindDoc="0" locked="0" layoutInCell="1" allowOverlap="1">
                <wp:simplePos x="0" y="0"/>
                <wp:positionH relativeFrom="column">
                  <wp:posOffset>2204720</wp:posOffset>
                </wp:positionH>
                <wp:positionV relativeFrom="paragraph">
                  <wp:posOffset>85090</wp:posOffset>
                </wp:positionV>
                <wp:extent cx="1010920" cy="461010"/>
                <wp:effectExtent l="0" t="0" r="17780" b="1587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460800"/>
                        </a:xfrm>
                        <a:prstGeom prst="rect">
                          <a:avLst/>
                        </a:prstGeom>
                        <a:solidFill>
                          <a:srgbClr val="FFFFFF"/>
                        </a:solidFill>
                        <a:ln w="9525">
                          <a:solidFill>
                            <a:srgbClr val="000000"/>
                          </a:solidFill>
                          <a:miter lim="800000"/>
                        </a:ln>
                      </wps:spPr>
                      <wps:txbx>
                        <w:txbxContent>
                          <w:p w:rsidR="00F01E89" w:rsidRDefault="00F01E89">
                            <w:pPr>
                              <w:jc w:val="center"/>
                              <w:rPr>
                                <w:sz w:val="16"/>
                              </w:rPr>
                            </w:pPr>
                            <w:r>
                              <w:rPr>
                                <w:rFonts w:hint="eastAsia"/>
                                <w:sz w:val="16"/>
                              </w:rPr>
                              <w:t>主机、开炼机及</w:t>
                            </w:r>
                            <w:r>
                              <w:rPr>
                                <w:sz w:val="16"/>
                              </w:rPr>
                              <w:t>传输带</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173.6pt;margin-top:6.7pt;width:79.6pt;height:36.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">
                <v:textbox>
                  <w:txbxContent>
                    <w:p w:rsidR="00F01E89" w:rsidRDefault="00F01E89">
                      <w:pPr>
                        <w:jc w:val="center"/>
                        <w:rPr>
                          <w:sz w:val="16"/>
                        </w:rPr>
                      </w:pPr>
                      <w:r>
                        <w:rPr>
                          <w:rFonts w:hint="eastAsia"/>
                          <w:sz w:val="16"/>
                        </w:rPr>
                        <w:t>主机、开炼机及</w:t>
                      </w:r>
                      <w:r>
                        <w:rPr>
                          <w:sz w:val="16"/>
                        </w:rPr>
                        <w:t>传输带</w:t>
                      </w:r>
                    </w:p>
                  </w:txbxContent>
                </v:textbox>
              </v:shape>
            </w:pict>
          </mc:Fallback>
        </mc:AlternateContent>
      </w:r>
    </w:p>
    <w:p w:rsidR="00687599" w:rsidRDefault="000279FD">
      <w:pPr>
        <w:spacing w:line="520" w:lineRule="exact"/>
        <w:ind w:leftChars="85" w:left="178" w:rightChars="-16" w:right="-34" w:firstLineChars="300" w:firstLine="450"/>
        <w:rPr>
          <w:rFonts w:ascii="微软雅黑" w:hAnsi="微软雅黑"/>
          <w:sz w:val="20"/>
        </w:rPr>
      </w:pPr>
      <w:r>
        <w:rPr>
          <w:rFonts w:hint="eastAsia"/>
          <w:noProof/>
          <w:sz w:val="15"/>
        </w:rPr>
        <mc:AlternateContent>
          <mc:Choice Requires="wps">
            <w:drawing>
              <wp:anchor distT="0" distB="0" distL="114300" distR="114300" simplePos="0" relativeHeight="251675648" behindDoc="0" locked="0" layoutInCell="1" allowOverlap="1">
                <wp:simplePos x="0" y="0"/>
                <wp:positionH relativeFrom="column">
                  <wp:posOffset>2731135</wp:posOffset>
                </wp:positionH>
                <wp:positionV relativeFrom="paragraph">
                  <wp:posOffset>118110</wp:posOffset>
                </wp:positionV>
                <wp:extent cx="1270" cy="306070"/>
                <wp:effectExtent l="45085" t="13335" r="48895" b="23495"/>
                <wp:wrapNone/>
                <wp:docPr id="58"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06070"/>
                        </a:xfrm>
                        <a:prstGeom prst="line">
                          <a:avLst/>
                        </a:prstGeom>
                        <a:noFill/>
                        <a:ln w="9525">
                          <a:solidFill>
                            <a:srgbClr val="000000"/>
                          </a:solidFill>
                          <a:round/>
                          <a:tailEnd type="triangle" w="sm" len="med"/>
                        </a:ln>
                      </wps:spPr>
                      <wps:bodyPr/>
                    </wps:wsp>
                  </a:graphicData>
                </a:graphic>
              </wp:anchor>
            </w:drawing>
          </mc:Choice>
          <mc:Fallback>
            <w:pict>
              <v:line w14:anchorId="170C2628" id="直接连接符 58"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215.05pt,9.3pt" to="215.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">
                <v:stroke endarrow="block" endarrowwidth="narrow"/>
              </v:line>
            </w:pict>
          </mc:Fallback>
        </mc:AlternateContent>
      </w:r>
    </w:p>
    <w:p w:rsidR="00687599" w:rsidRDefault="000279FD">
      <w:pPr>
        <w:spacing w:line="520" w:lineRule="exact"/>
        <w:ind w:leftChars="85" w:left="178" w:rightChars="-16" w:right="-34" w:firstLineChars="300" w:firstLine="450"/>
        <w:rPr>
          <w:rFonts w:ascii="微软雅黑" w:hAnsi="微软雅黑"/>
          <w:sz w:val="20"/>
        </w:rPr>
      </w:pPr>
      <w:r>
        <w:rPr>
          <w:rFonts w:hint="eastAsia"/>
          <w:noProof/>
          <w:sz w:val="15"/>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193675</wp:posOffset>
                </wp:positionV>
                <wp:extent cx="2145665" cy="647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00" cy="648000"/>
                        </a:xfrm>
                        <a:prstGeom prst="rect">
                          <a:avLst/>
                        </a:prstGeom>
                        <a:noFill/>
                        <a:ln>
                          <a:noFill/>
                        </a:ln>
                        <a:effectLst/>
                      </wps:spPr>
                      <wps:txbx>
                        <w:txbxContent>
                          <w:p w:rsidR="00F01E89" w:rsidRDefault="00F01E89">
                            <w:pPr>
                              <w:rPr>
                                <w:sz w:val="16"/>
                              </w:rPr>
                            </w:pPr>
                          </w:p>
                          <w:p w:rsidR="00F01E89" w:rsidRDefault="00F01E89">
                            <w:pPr>
                              <w:rPr>
                                <w:sz w:val="16"/>
                              </w:rPr>
                            </w:pPr>
                            <w:r>
                              <w:rPr>
                                <w:rFonts w:hint="eastAsia"/>
                                <w:sz w:val="16"/>
                              </w:rPr>
                              <w:t>风罩上方主</w:t>
                            </w:r>
                            <w:r>
                              <w:rPr>
                                <w:sz w:val="16"/>
                              </w:rPr>
                              <w:t>管道</w:t>
                            </w:r>
                            <w:r>
                              <w:rPr>
                                <w:rFonts w:hint="eastAsia"/>
                                <w:sz w:val="16"/>
                              </w:rPr>
                              <w:t>及</w:t>
                            </w:r>
                            <w:r>
                              <w:rPr>
                                <w:sz w:val="16"/>
                              </w:rPr>
                              <w:t>三级过滤箱</w:t>
                            </w:r>
                            <w:r>
                              <w:rPr>
                                <w:rFonts w:hint="eastAsia"/>
                                <w:sz w:val="16"/>
                              </w:rPr>
                              <w:t>体</w:t>
                            </w:r>
                            <w:r>
                              <w:rPr>
                                <w:sz w:val="16"/>
                              </w:rPr>
                              <w:t>内需增加</w:t>
                            </w:r>
                          </w:p>
                          <w:p w:rsidR="00F01E89" w:rsidRDefault="00F01E89">
                            <w:pPr>
                              <w:rPr>
                                <w:sz w:val="16"/>
                              </w:rPr>
                            </w:pPr>
                            <w:r>
                              <w:rPr>
                                <w:sz w:val="16"/>
                              </w:rPr>
                              <w:t>消防喷</w:t>
                            </w:r>
                            <w:r>
                              <w:rPr>
                                <w:rFonts w:hint="eastAsia"/>
                                <w:sz w:val="16"/>
                              </w:rPr>
                              <w:t>头</w:t>
                            </w:r>
                          </w:p>
                        </w:txbxContent>
                      </wps:txbx>
                      <wps:bodyPr rot="0" vert="horz" wrap="square" lIns="91440" tIns="45720" rIns="91440" bIns="45720" anchor="t" anchorCtr="0" upright="1">
                        <a:noAutofit/>
                      </wps:bodyPr>
                    </wps:wsp>
                  </a:graphicData>
                </a:graphic>
              </wp:anchor>
            </w:drawing>
          </mc:Choice>
          <mc:Fallback>
            <w:pict>
              <v:shape id="文本框 1" o:spid="_x0000_s1027" type="#_x0000_t202" style="position:absolute;left:0;text-align:left;margin-left:117.75pt;margin-top:15.25pt;width:168.95pt;height:51pt;z-index:2516848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" filled="f" stroked="f">
                <v:textbox>
                  <w:txbxContent>
                    <w:p w:rsidR="00F01E89" w:rsidRDefault="00F01E89">
                      <w:pPr>
                        <w:rPr>
                          <w:sz w:val="16"/>
                        </w:rPr>
                      </w:pPr>
                    </w:p>
                    <w:p w:rsidR="00F01E89" w:rsidRDefault="00F01E89">
                      <w:pPr>
                        <w:rPr>
                          <w:sz w:val="16"/>
                        </w:rPr>
                      </w:pPr>
                      <w:r>
                        <w:rPr>
                          <w:rFonts w:hint="eastAsia"/>
                          <w:sz w:val="16"/>
                        </w:rPr>
                        <w:t>风罩上方主</w:t>
                      </w:r>
                      <w:r>
                        <w:rPr>
                          <w:sz w:val="16"/>
                        </w:rPr>
                        <w:t>管道</w:t>
                      </w:r>
                      <w:r>
                        <w:rPr>
                          <w:rFonts w:hint="eastAsia"/>
                          <w:sz w:val="16"/>
                        </w:rPr>
                        <w:t>及</w:t>
                      </w:r>
                      <w:r>
                        <w:rPr>
                          <w:sz w:val="16"/>
                        </w:rPr>
                        <w:t>三级过滤箱</w:t>
                      </w:r>
                      <w:r>
                        <w:rPr>
                          <w:rFonts w:hint="eastAsia"/>
                          <w:sz w:val="16"/>
                        </w:rPr>
                        <w:t>体</w:t>
                      </w:r>
                      <w:r>
                        <w:rPr>
                          <w:sz w:val="16"/>
                        </w:rPr>
                        <w:t>内需增加</w:t>
                      </w:r>
                    </w:p>
                    <w:p w:rsidR="00F01E89" w:rsidRDefault="00F01E89">
                      <w:pPr>
                        <w:rPr>
                          <w:sz w:val="16"/>
                        </w:rPr>
                      </w:pPr>
                      <w:r>
                        <w:rPr>
                          <w:sz w:val="16"/>
                        </w:rPr>
                        <w:t>消防喷</w:t>
                      </w:r>
                      <w:r>
                        <w:rPr>
                          <w:rFonts w:hint="eastAsia"/>
                          <w:sz w:val="16"/>
                        </w:rPr>
                        <w:t>头</w:t>
                      </w:r>
                    </w:p>
                  </w:txbxContent>
                </v:textbox>
                <w10:wrap anchorx="margin"/>
              </v:shape>
            </w:pict>
          </mc:Fallback>
        </mc:AlternateContent>
      </w:r>
      <w:r>
        <w:rPr>
          <w:rFonts w:hint="eastAsia"/>
          <w:noProof/>
          <w:sz w:val="15"/>
        </w:rPr>
        <mc:AlternateContent>
          <mc:Choice Requires="wps">
            <w:drawing>
              <wp:anchor distT="0" distB="0" distL="114300" distR="114300" simplePos="0" relativeHeight="251674624" behindDoc="0" locked="0" layoutInCell="1" allowOverlap="1">
                <wp:simplePos x="0" y="0"/>
                <wp:positionH relativeFrom="column">
                  <wp:posOffset>2070735</wp:posOffset>
                </wp:positionH>
                <wp:positionV relativeFrom="paragraph">
                  <wp:posOffset>139065</wp:posOffset>
                </wp:positionV>
                <wp:extent cx="1205865" cy="297180"/>
                <wp:effectExtent l="13335" t="5715" r="9525" b="11430"/>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297180"/>
                        </a:xfrm>
                        <a:prstGeom prst="rect">
                          <a:avLst/>
                        </a:prstGeom>
                        <a:solidFill>
                          <a:srgbClr val="FFFFFF"/>
                        </a:solidFill>
                        <a:ln w="9525">
                          <a:solidFill>
                            <a:srgbClr val="000000"/>
                          </a:solidFill>
                          <a:miter lim="800000"/>
                        </a:ln>
                      </wps:spPr>
                      <wps:txbx>
                        <w:txbxContent>
                          <w:p w:rsidR="00F01E89" w:rsidRDefault="00F01E89">
                            <w:pPr>
                              <w:jc w:val="center"/>
                              <w:rPr>
                                <w:sz w:val="16"/>
                              </w:rPr>
                            </w:pPr>
                            <w:r>
                              <w:rPr>
                                <w:rFonts w:hint="eastAsia"/>
                                <w:sz w:val="16"/>
                              </w:rPr>
                              <w:t>集风罩及排烟口</w:t>
                            </w:r>
                          </w:p>
                        </w:txbxContent>
                      </wps:txbx>
                      <wps:bodyPr rot="0" vert="horz" wrap="square" lIns="91440" tIns="45720" rIns="91440" bIns="45720" anchor="t" anchorCtr="0" upright="1">
                        <a:noAutofit/>
                      </wps:bodyPr>
                    </wps:wsp>
                  </a:graphicData>
                </a:graphic>
              </wp:anchor>
            </w:drawing>
          </mc:Choice>
          <mc:Fallback>
            <w:pict>
              <v:shape id="文本框 57" o:spid="_x0000_s1028" type="#_x0000_t202" style="position:absolute;left:0;text-align:left;margin-left:163.05pt;margin-top:10.95pt;width:94.95pt;height:23.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">
                <v:textbox>
                  <w:txbxContent>
                    <w:p w:rsidR="00F01E89" w:rsidRDefault="00F01E89">
                      <w:pPr>
                        <w:jc w:val="center"/>
                        <w:rPr>
                          <w:sz w:val="16"/>
                        </w:rPr>
                      </w:pPr>
                      <w:r>
                        <w:rPr>
                          <w:rFonts w:hint="eastAsia"/>
                          <w:sz w:val="16"/>
                        </w:rPr>
                        <w:t>集风罩及排烟口</w:t>
                      </w:r>
                    </w:p>
                  </w:txbxContent>
                </v:textbox>
              </v:shape>
            </w:pict>
          </mc:Fallback>
        </mc:AlternateContent>
      </w:r>
    </w:p>
    <w:p w:rsidR="00687599" w:rsidRDefault="000279FD">
      <w:pPr>
        <w:spacing w:line="520" w:lineRule="exact"/>
        <w:ind w:leftChars="85" w:left="178" w:rightChars="-16" w:right="-34" w:firstLineChars="300" w:firstLine="450"/>
        <w:rPr>
          <w:rFonts w:ascii="微软雅黑" w:hAnsi="微软雅黑"/>
          <w:sz w:val="20"/>
        </w:rPr>
      </w:pPr>
      <w:r>
        <w:rPr>
          <w:rFonts w:hint="eastAsia"/>
          <w:noProof/>
          <w:sz w:val="15"/>
        </w:rPr>
        <mc:AlternateContent>
          <mc:Choice Requires="wps">
            <w:drawing>
              <wp:anchor distT="0" distB="0" distL="114300" distR="114300" simplePos="0" relativeHeight="251685888" behindDoc="0" locked="0" layoutInCell="1" allowOverlap="1">
                <wp:simplePos x="0" y="0"/>
                <wp:positionH relativeFrom="column">
                  <wp:posOffset>2787015</wp:posOffset>
                </wp:positionH>
                <wp:positionV relativeFrom="paragraph">
                  <wp:posOffset>310515</wp:posOffset>
                </wp:positionV>
                <wp:extent cx="267335" cy="635"/>
                <wp:effectExtent l="19685" t="42545" r="8255" b="4254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635"/>
                        </a:xfrm>
                        <a:prstGeom prst="line">
                          <a:avLst/>
                        </a:prstGeom>
                        <a:noFill/>
                        <a:ln w="9525">
                          <a:solidFill>
                            <a:srgbClr val="000000"/>
                          </a:solidFill>
                          <a:prstDash val="dash"/>
                          <a:round/>
                          <a:tailEnd type="triangle" w="sm" len="med"/>
                        </a:ln>
                      </wps:spPr>
                      <wps:bodyPr/>
                    </wps:wsp>
                  </a:graphicData>
                </a:graphic>
              </wp:anchor>
            </w:drawing>
          </mc:Choice>
          <mc:Fallback>
            <w:pict>
              <v:line w14:anchorId="2DEBB234" id="直接连接符 2"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219.45pt,24.45pt" to="2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">
                <v:stroke dashstyle="dash" endarrow="block" endarrowwidth="narrow"/>
              </v:line>
            </w:pict>
          </mc:Fallback>
        </mc:AlternateContent>
      </w:r>
      <w:r>
        <w:rPr>
          <w:rFonts w:hint="eastAsia"/>
          <w:noProof/>
          <w:sz w:val="15"/>
        </w:rPr>
        <mc:AlternateContent>
          <mc:Choice Requires="wps">
            <w:drawing>
              <wp:anchor distT="0" distB="0" distL="114300" distR="114300" simplePos="0" relativeHeight="251666432" behindDoc="0" locked="0" layoutInCell="1" allowOverlap="1">
                <wp:simplePos x="0" y="0"/>
                <wp:positionH relativeFrom="column">
                  <wp:posOffset>2722880</wp:posOffset>
                </wp:positionH>
                <wp:positionV relativeFrom="paragraph">
                  <wp:posOffset>6985</wp:posOffset>
                </wp:positionV>
                <wp:extent cx="6985" cy="781685"/>
                <wp:effectExtent l="38100" t="0" r="69215" b="56515"/>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 cy="781990"/>
                        </a:xfrm>
                        <a:prstGeom prst="line">
                          <a:avLst/>
                        </a:prstGeom>
                        <a:noFill/>
                        <a:ln w="9525">
                          <a:solidFill>
                            <a:srgbClr val="000000"/>
                          </a:solidFill>
                          <a:round/>
                          <a:tailEnd type="triangle" w="sm" len="med"/>
                        </a:ln>
                      </wps:spPr>
                      <wps:bodyPr/>
                    </wps:wsp>
                  </a:graphicData>
                </a:graphic>
              </wp:anchor>
            </w:drawing>
          </mc:Choice>
          <mc:Fallback>
            <w:pict>
              <v:line w14:anchorId="706433C7" id="直接连接符 5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14.4pt,.55pt" to="214.9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">
                <v:stroke endarrow="block" endarrowwidth="narrow"/>
              </v:line>
            </w:pict>
          </mc:Fallback>
        </mc:AlternateContent>
      </w:r>
    </w:p>
    <w:p w:rsidR="00687599" w:rsidRDefault="000279FD">
      <w:pPr>
        <w:spacing w:line="520" w:lineRule="exact"/>
        <w:ind w:leftChars="85" w:left="178" w:rightChars="-16" w:right="-34" w:firstLineChars="300" w:firstLine="450"/>
        <w:rPr>
          <w:rFonts w:ascii="微软雅黑" w:hAnsi="微软雅黑"/>
          <w:sz w:val="20"/>
        </w:rPr>
      </w:pPr>
      <w:r>
        <w:rPr>
          <w:rFonts w:hint="eastAsia"/>
          <w:noProof/>
          <w:sz w:val="15"/>
        </w:rPr>
        <mc:AlternateContent>
          <mc:Choice Requires="wps">
            <w:drawing>
              <wp:anchor distT="0" distB="0" distL="114300" distR="114300" simplePos="0" relativeHeight="251681792" behindDoc="0" locked="0" layoutInCell="1" allowOverlap="1">
                <wp:simplePos x="0" y="0"/>
                <wp:positionH relativeFrom="column">
                  <wp:posOffset>2810510</wp:posOffset>
                </wp:positionH>
                <wp:positionV relativeFrom="paragraph">
                  <wp:posOffset>267335</wp:posOffset>
                </wp:positionV>
                <wp:extent cx="267335" cy="635"/>
                <wp:effectExtent l="19685" t="42545" r="8255" b="42545"/>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635"/>
                        </a:xfrm>
                        <a:prstGeom prst="line">
                          <a:avLst/>
                        </a:prstGeom>
                        <a:noFill/>
                        <a:ln w="9525">
                          <a:solidFill>
                            <a:srgbClr val="000000"/>
                          </a:solidFill>
                          <a:prstDash val="dash"/>
                          <a:round/>
                          <a:tailEnd type="triangle" w="sm" len="med"/>
                        </a:ln>
                      </wps:spPr>
                      <wps:bodyPr/>
                    </wps:wsp>
                  </a:graphicData>
                </a:graphic>
              </wp:anchor>
            </w:drawing>
          </mc:Choice>
          <mc:Fallback>
            <w:pict>
              <v:line w14:anchorId="101EE265" id="直接连接符 52" o:spid="_x0000_s1026" style="position:absolute;left:0;text-align:left;flip:x;z-index:251681792;visibility:visible;mso-wrap-style:square;mso-wrap-distance-left:9pt;mso-wrap-distance-top:0;mso-wrap-distance-right:9pt;mso-wrap-distance-bottom:0;mso-position-horizontal:absolute;mso-position-horizontal-relative:text;mso-position-vertical:absolute;mso-position-vertical-relative:text" from="221.3pt,21.05pt" to="242.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">
                <v:stroke dashstyle="dash" endarrow="block" endarrowwidth="narrow"/>
              </v:line>
            </w:pict>
          </mc:Fallback>
        </mc:AlternateContent>
      </w:r>
      <w:r>
        <w:rPr>
          <w:rFonts w:hint="eastAsia"/>
          <w:noProof/>
          <w:sz w:val="15"/>
        </w:rPr>
        <mc:AlternateContent>
          <mc:Choice Requires="wps">
            <w:drawing>
              <wp:anchor distT="0" distB="0" distL="114300" distR="114300" simplePos="0" relativeHeight="251680768" behindDoc="0" locked="0" layoutInCell="1" allowOverlap="1">
                <wp:simplePos x="0" y="0"/>
                <wp:positionH relativeFrom="column">
                  <wp:posOffset>3111500</wp:posOffset>
                </wp:positionH>
                <wp:positionV relativeFrom="paragraph">
                  <wp:posOffset>132080</wp:posOffset>
                </wp:positionV>
                <wp:extent cx="2059305" cy="461010"/>
                <wp:effectExtent l="0" t="0" r="0" b="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200" cy="460800"/>
                        </a:xfrm>
                        <a:prstGeom prst="rect">
                          <a:avLst/>
                        </a:prstGeom>
                        <a:noFill/>
                        <a:ln>
                          <a:noFill/>
                        </a:ln>
                        <a:effectLst/>
                      </wps:spPr>
                      <wps:txbx>
                        <w:txbxContent>
                          <w:p w:rsidR="00F01E89" w:rsidRDefault="00F01E89">
                            <w:pPr>
                              <w:rPr>
                                <w:sz w:val="16"/>
                              </w:rPr>
                            </w:pPr>
                            <w:r>
                              <w:rPr>
                                <w:rFonts w:hint="eastAsia"/>
                                <w:sz w:val="16"/>
                              </w:rPr>
                              <w:t>自动风量调节阀与系统及生产设备联锁</w:t>
                            </w:r>
                          </w:p>
                        </w:txbxContent>
                      </wps:txbx>
                      <wps:bodyPr rot="0" vert="horz" wrap="square" lIns="91440" tIns="45720" rIns="91440" bIns="45720" anchor="t" anchorCtr="0" upright="1">
                        <a:noAutofit/>
                      </wps:bodyPr>
                    </wps:wsp>
                  </a:graphicData>
                </a:graphic>
              </wp:anchor>
            </w:drawing>
          </mc:Choice>
          <mc:Fallback>
            <w:pict>
              <v:shape id="文本框 56" o:spid="_x0000_s1029" type="#_x0000_t202" style="position:absolute;left:0;text-align:left;margin-left:245pt;margin-top:10.4pt;width:162.15pt;height:36.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" filled="f" stroked="f">
                <v:textbox>
                  <w:txbxContent>
                    <w:p w:rsidR="00F01E89" w:rsidRDefault="00F01E89">
                      <w:pPr>
                        <w:rPr>
                          <w:sz w:val="16"/>
                        </w:rPr>
                      </w:pPr>
                      <w:r>
                        <w:rPr>
                          <w:rFonts w:hint="eastAsia"/>
                          <w:sz w:val="16"/>
                        </w:rPr>
                        <w:t>自动风量调节阀与系统及生产设备联锁</w:t>
                      </w:r>
                    </w:p>
                  </w:txbxContent>
                </v:textbox>
              </v:shape>
            </w:pict>
          </mc:Fallback>
        </mc:AlternateContent>
      </w:r>
      <w:r>
        <w:rPr>
          <w:rFonts w:hint="eastAsia"/>
          <w:noProof/>
          <w:sz w:val="15"/>
        </w:rPr>
        <mc:AlternateContent>
          <mc:Choice Requires="wps">
            <w:drawing>
              <wp:anchor distT="0" distB="0" distL="114300" distR="114300" simplePos="0" relativeHeight="251682816" behindDoc="0" locked="0" layoutInCell="1" allowOverlap="1">
                <wp:simplePos x="0" y="0"/>
                <wp:positionH relativeFrom="column">
                  <wp:posOffset>597535</wp:posOffset>
                </wp:positionH>
                <wp:positionV relativeFrom="paragraph">
                  <wp:posOffset>100330</wp:posOffset>
                </wp:positionV>
                <wp:extent cx="1219200" cy="453390"/>
                <wp:effectExtent l="0" t="0" r="19050" b="22860"/>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53600"/>
                        </a:xfrm>
                        <a:prstGeom prst="rect">
                          <a:avLst/>
                        </a:prstGeom>
                        <a:solidFill>
                          <a:srgbClr val="FFFFFF"/>
                        </a:solidFill>
                        <a:ln w="9525">
                          <a:solidFill>
                            <a:srgbClr val="000000"/>
                          </a:solidFill>
                          <a:miter lim="800000"/>
                        </a:ln>
                        <a:effectLst/>
                      </wps:spPr>
                      <wps:txbx>
                        <w:txbxContent>
                          <w:p w:rsidR="00F01E89" w:rsidRDefault="00F01E89">
                            <w:pPr>
                              <w:jc w:val="center"/>
                              <w:rPr>
                                <w:sz w:val="16"/>
                                <w:szCs w:val="16"/>
                              </w:rPr>
                            </w:pPr>
                            <w:r>
                              <w:rPr>
                                <w:rFonts w:hint="eastAsia"/>
                                <w:sz w:val="16"/>
                                <w:szCs w:val="16"/>
                              </w:rPr>
                              <w:t>废气治理设备前端防火阀装置</w:t>
                            </w:r>
                          </w:p>
                        </w:txbxContent>
                      </wps:txbx>
                      <wps:bodyPr rot="0" vert="horz" wrap="square" lIns="91440" tIns="45720" rIns="91440" bIns="45720" anchor="t" anchorCtr="0" upright="1">
                        <a:noAutofit/>
                      </wps:bodyPr>
                    </wps:wsp>
                  </a:graphicData>
                </a:graphic>
              </wp:anchor>
            </w:drawing>
          </mc:Choice>
          <mc:Fallback>
            <w:pict>
              <v:shape id="文本框 54" o:spid="_x0000_s1030" type="#_x0000_t202" style="position:absolute;left:0;text-align:left;margin-left:47.05pt;margin-top:7.9pt;width:96pt;height:35.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">
                <v:textbox>
                  <w:txbxContent>
                    <w:p w:rsidR="00F01E89" w:rsidRDefault="00F01E89">
                      <w:pPr>
                        <w:jc w:val="center"/>
                        <w:rPr>
                          <w:sz w:val="16"/>
                          <w:szCs w:val="16"/>
                        </w:rPr>
                      </w:pPr>
                      <w:r>
                        <w:rPr>
                          <w:rFonts w:hint="eastAsia"/>
                          <w:sz w:val="16"/>
                          <w:szCs w:val="16"/>
                        </w:rPr>
                        <w:t>废气治理设备前端防火阀装置</w:t>
                      </w:r>
                    </w:p>
                  </w:txbxContent>
                </v:textbox>
              </v:shape>
            </w:pict>
          </mc:Fallback>
        </mc:AlternateContent>
      </w:r>
      <w:r>
        <w:rPr>
          <w:rFonts w:ascii="微软雅黑" w:hAnsi="微软雅黑" w:hint="eastAsia"/>
          <w:noProof/>
          <w:sz w:val="20"/>
        </w:rPr>
        <mc:AlternateContent>
          <mc:Choice Requires="wps">
            <w:drawing>
              <wp:anchor distT="0" distB="0" distL="114300" distR="114300" simplePos="0" relativeHeight="251683840" behindDoc="0" locked="0" layoutInCell="1" allowOverlap="1">
                <wp:simplePos x="0" y="0"/>
                <wp:positionH relativeFrom="column">
                  <wp:posOffset>1848485</wp:posOffset>
                </wp:positionH>
                <wp:positionV relativeFrom="paragraph">
                  <wp:posOffset>327660</wp:posOffset>
                </wp:positionV>
                <wp:extent cx="668655" cy="10795"/>
                <wp:effectExtent l="10160" t="32385" r="16510" b="42545"/>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 cy="10795"/>
                        </a:xfrm>
                        <a:prstGeom prst="line">
                          <a:avLst/>
                        </a:prstGeom>
                        <a:noFill/>
                        <a:ln w="9525">
                          <a:solidFill>
                            <a:srgbClr val="000000"/>
                          </a:solidFill>
                          <a:prstDash val="dash"/>
                          <a:round/>
                          <a:tailEnd type="triangle" w="sm" len="med"/>
                        </a:ln>
                      </wps:spPr>
                      <wps:bodyPr/>
                    </wps:wsp>
                  </a:graphicData>
                </a:graphic>
              </wp:anchor>
            </w:drawing>
          </mc:Choice>
          <mc:Fallback>
            <w:pict>
              <v:line w14:anchorId="1AD7D5A2" id="直接连接符 53"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45.55pt,25.8pt" to="198.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">
                <v:stroke dashstyle="dash" endarrow="block" endarrowwidth="narrow"/>
              </v:line>
            </w:pict>
          </mc:Fallback>
        </mc:AlternateContent>
      </w:r>
    </w:p>
    <w:p w:rsidR="00687599" w:rsidRDefault="000279FD">
      <w:pPr>
        <w:spacing w:line="520" w:lineRule="exact"/>
        <w:ind w:leftChars="85" w:left="178" w:rightChars="-16" w:right="-34" w:firstLineChars="300" w:firstLine="450"/>
        <w:rPr>
          <w:rFonts w:ascii="微软雅黑" w:hAnsi="微软雅黑"/>
          <w:sz w:val="20"/>
        </w:rPr>
      </w:pPr>
      <w:r>
        <w:rPr>
          <w:rFonts w:hint="eastAsia"/>
          <w:noProof/>
          <w:sz w:val="15"/>
        </w:rPr>
        <mc:AlternateContent>
          <mc:Choice Requires="wps">
            <w:drawing>
              <wp:anchor distT="0" distB="0" distL="114300" distR="114300" simplePos="0" relativeHeight="251672576" behindDoc="0" locked="0" layoutInCell="1" allowOverlap="1">
                <wp:simplePos x="0" y="0"/>
                <wp:positionH relativeFrom="column">
                  <wp:posOffset>1964690</wp:posOffset>
                </wp:positionH>
                <wp:positionV relativeFrom="paragraph">
                  <wp:posOffset>190500</wp:posOffset>
                </wp:positionV>
                <wp:extent cx="1549400" cy="297180"/>
                <wp:effectExtent l="10160" t="11430" r="12065" b="5715"/>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297180"/>
                        </a:xfrm>
                        <a:prstGeom prst="rect">
                          <a:avLst/>
                        </a:prstGeom>
                        <a:solidFill>
                          <a:srgbClr val="FFFFFF"/>
                        </a:solidFill>
                        <a:ln w="9525">
                          <a:solidFill>
                            <a:srgbClr val="000000"/>
                          </a:solidFill>
                          <a:miter lim="800000"/>
                        </a:ln>
                      </wps:spPr>
                      <wps:txbx>
                        <w:txbxContent>
                          <w:p w:rsidR="00F01E89" w:rsidRDefault="00F01E89">
                            <w:pPr>
                              <w:jc w:val="center"/>
                              <w:rPr>
                                <w:sz w:val="16"/>
                              </w:rPr>
                            </w:pPr>
                            <w:r>
                              <w:rPr>
                                <w:rFonts w:hint="eastAsia"/>
                                <w:sz w:val="16"/>
                              </w:rPr>
                              <w:t>三级过滤装置</w:t>
                            </w:r>
                          </w:p>
                        </w:txbxContent>
                      </wps:txbx>
                      <wps:bodyPr rot="0" vert="horz" wrap="square" lIns="91440" tIns="45720" rIns="91440" bIns="45720" anchor="t" anchorCtr="0" upright="1">
                        <a:noAutofit/>
                      </wps:bodyPr>
                    </wps:wsp>
                  </a:graphicData>
                </a:graphic>
              </wp:anchor>
            </w:drawing>
          </mc:Choice>
          <mc:Fallback>
            <w:pict>
              <v:shape id="文本框 51" o:spid="_x0000_s1031" type="#_x0000_t202" style="position:absolute;left:0;text-align:left;margin-left:154.7pt;margin-top:15pt;width:122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">
                <v:textbox>
                  <w:txbxContent>
                    <w:p w:rsidR="00F01E89" w:rsidRDefault="00F01E89">
                      <w:pPr>
                        <w:jc w:val="center"/>
                        <w:rPr>
                          <w:sz w:val="16"/>
                        </w:rPr>
                      </w:pPr>
                      <w:r>
                        <w:rPr>
                          <w:rFonts w:hint="eastAsia"/>
                          <w:sz w:val="16"/>
                        </w:rPr>
                        <w:t>三级过滤装置</w:t>
                      </w:r>
                    </w:p>
                  </w:txbxContent>
                </v:textbox>
              </v:shape>
            </w:pict>
          </mc:Fallback>
        </mc:AlternateContent>
      </w:r>
    </w:p>
    <w:p w:rsidR="00687599" w:rsidRDefault="000279FD">
      <w:pPr>
        <w:spacing w:line="520" w:lineRule="exact"/>
        <w:ind w:rightChars="-16" w:right="-34"/>
        <w:rPr>
          <w:rFonts w:ascii="微软雅黑" w:hAnsi="微软雅黑"/>
          <w:b/>
          <w:bCs/>
          <w:sz w:val="20"/>
        </w:rPr>
      </w:pPr>
      <w:r>
        <w:rPr>
          <w:rFonts w:hint="eastAsia"/>
          <w:noProof/>
          <w:sz w:val="15"/>
        </w:rPr>
        <mc:AlternateContent>
          <mc:Choice Requires="wps">
            <w:drawing>
              <wp:anchor distT="0" distB="0" distL="114300" distR="114300" simplePos="0" relativeHeight="251671552" behindDoc="0" locked="0" layoutInCell="1" allowOverlap="1">
                <wp:simplePos x="0" y="0"/>
                <wp:positionH relativeFrom="column">
                  <wp:posOffset>2732405</wp:posOffset>
                </wp:positionH>
                <wp:positionV relativeFrom="paragraph">
                  <wp:posOffset>221615</wp:posOffset>
                </wp:positionV>
                <wp:extent cx="1270" cy="306070"/>
                <wp:effectExtent l="46355" t="12065" r="47625" b="1524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06070"/>
                        </a:xfrm>
                        <a:prstGeom prst="line">
                          <a:avLst/>
                        </a:prstGeom>
                        <a:noFill/>
                        <a:ln w="9525">
                          <a:solidFill>
                            <a:srgbClr val="000000"/>
                          </a:solidFill>
                          <a:round/>
                          <a:tailEnd type="triangle" w="sm" len="med"/>
                        </a:ln>
                      </wps:spPr>
                      <wps:bodyPr/>
                    </wps:wsp>
                  </a:graphicData>
                </a:graphic>
              </wp:anchor>
            </w:drawing>
          </mc:Choice>
          <mc:Fallback>
            <w:pict>
              <v:line w14:anchorId="7D40FAFC" id="直接连接符 46"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15.15pt,17.45pt" to="215.2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">
                <v:stroke endarrow="block" endarrowwidth="narrow"/>
              </v:line>
            </w:pict>
          </mc:Fallback>
        </mc:AlternateContent>
      </w:r>
    </w:p>
    <w:p w:rsidR="00687599" w:rsidRDefault="000279FD">
      <w:pPr>
        <w:spacing w:line="520" w:lineRule="exact"/>
        <w:ind w:leftChars="85" w:left="178" w:rightChars="-16" w:right="-34" w:firstLineChars="300" w:firstLine="450"/>
        <w:rPr>
          <w:rFonts w:ascii="微软雅黑" w:hAnsi="微软雅黑"/>
          <w:sz w:val="20"/>
        </w:rPr>
      </w:pPr>
      <w:r>
        <w:rPr>
          <w:rFonts w:hint="eastAsia"/>
          <w:noProof/>
          <w:sz w:val="15"/>
        </w:rPr>
        <mc:AlternateContent>
          <mc:Choice Requires="wps">
            <w:drawing>
              <wp:anchor distT="0" distB="0" distL="114300" distR="114300" simplePos="0" relativeHeight="251667456" behindDoc="0" locked="0" layoutInCell="1" allowOverlap="1">
                <wp:simplePos x="0" y="0"/>
                <wp:positionH relativeFrom="column">
                  <wp:posOffset>2219325</wp:posOffset>
                </wp:positionH>
                <wp:positionV relativeFrom="paragraph">
                  <wp:posOffset>327660</wp:posOffset>
                </wp:positionV>
                <wp:extent cx="1994535" cy="297180"/>
                <wp:effectExtent l="0" t="0" r="25400" b="2667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400" cy="297180"/>
                        </a:xfrm>
                        <a:prstGeom prst="rect">
                          <a:avLst/>
                        </a:prstGeom>
                        <a:solidFill>
                          <a:srgbClr val="FFFFFF"/>
                        </a:solidFill>
                        <a:ln w="9525">
                          <a:solidFill>
                            <a:srgbClr val="000000"/>
                          </a:solidFill>
                          <a:miter lim="800000"/>
                        </a:ln>
                      </wps:spPr>
                      <wps:txbx>
                        <w:txbxContent>
                          <w:p w:rsidR="00F01E89" w:rsidRDefault="00F01E89">
                            <w:pPr>
                              <w:jc w:val="center"/>
                              <w:rPr>
                                <w:sz w:val="16"/>
                              </w:rPr>
                            </w:pPr>
                            <w:r>
                              <w:rPr>
                                <w:rFonts w:hint="eastAsia"/>
                                <w:sz w:val="16"/>
                              </w:rPr>
                              <w:t>高级氧化</w:t>
                            </w:r>
                            <w:r>
                              <w:rPr>
                                <w:rFonts w:ascii="宋体" w:hAnsi="宋体" w:cs="宋体" w:hint="eastAsia"/>
                                <w:b/>
                                <w:color w:val="000000"/>
                                <w:kern w:val="0"/>
                                <w:sz w:val="24"/>
                              </w:rPr>
                              <w:t>&amp;</w:t>
                            </w:r>
                            <w:r>
                              <w:rPr>
                                <w:sz w:val="16"/>
                              </w:rPr>
                              <w:t>化学催化</w:t>
                            </w:r>
                          </w:p>
                        </w:txbxContent>
                      </wps:txbx>
                      <wps:bodyPr rot="0" vert="horz" wrap="square" lIns="91440" tIns="45720" rIns="91440" bIns="45720" anchor="t" anchorCtr="0" upright="1">
                        <a:noAutofit/>
                      </wps:bodyPr>
                    </wps:wsp>
                  </a:graphicData>
                </a:graphic>
              </wp:anchor>
            </w:drawing>
          </mc:Choice>
          <mc:Fallback>
            <w:pict>
              <v:shape id="文本框 42" o:spid="_x0000_s1032" type="#_x0000_t202" style="position:absolute;left:0;text-align:left;margin-left:174.75pt;margin-top:25.8pt;width:157.05pt;height:23.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">
                <v:textbox>
                  <w:txbxContent>
                    <w:p w:rsidR="00F01E89" w:rsidRDefault="00F01E89">
                      <w:pPr>
                        <w:jc w:val="center"/>
                        <w:rPr>
                          <w:sz w:val="16"/>
                        </w:rPr>
                      </w:pPr>
                      <w:r>
                        <w:rPr>
                          <w:rFonts w:hint="eastAsia"/>
                          <w:sz w:val="16"/>
                        </w:rPr>
                        <w:t>高级氧化</w:t>
                      </w:r>
                      <w:r>
                        <w:rPr>
                          <w:rFonts w:ascii="宋体" w:hAnsi="宋体" w:cs="宋体" w:hint="eastAsia"/>
                          <w:b/>
                          <w:color w:val="000000"/>
                          <w:kern w:val="0"/>
                          <w:sz w:val="24"/>
                        </w:rPr>
                        <w:t>&amp;</w:t>
                      </w:r>
                      <w:r>
                        <w:rPr>
                          <w:sz w:val="16"/>
                        </w:rPr>
                        <w:t>化学催化</w:t>
                      </w:r>
                    </w:p>
                  </w:txbxContent>
                </v:textbox>
              </v:shape>
            </w:pict>
          </mc:Fallback>
        </mc:AlternateContent>
      </w:r>
      <w:r>
        <w:rPr>
          <w:rFonts w:ascii="微软雅黑" w:hAnsi="微软雅黑" w:hint="eastAsia"/>
          <w:noProof/>
          <w:sz w:val="20"/>
        </w:rPr>
        <mc:AlternateContent>
          <mc:Choice Requires="wps">
            <w:drawing>
              <wp:anchor distT="0" distB="0" distL="114300" distR="114300" simplePos="0" relativeHeight="251677696" behindDoc="0" locked="0" layoutInCell="1" allowOverlap="1">
                <wp:simplePos x="0" y="0"/>
                <wp:positionH relativeFrom="column">
                  <wp:posOffset>-324485</wp:posOffset>
                </wp:positionH>
                <wp:positionV relativeFrom="paragraph">
                  <wp:posOffset>318770</wp:posOffset>
                </wp:positionV>
                <wp:extent cx="2114550" cy="316230"/>
                <wp:effectExtent l="0" t="0" r="19050" b="2667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16230"/>
                        </a:xfrm>
                        <a:prstGeom prst="rect">
                          <a:avLst/>
                        </a:prstGeom>
                        <a:solidFill>
                          <a:srgbClr val="FFFFFF"/>
                        </a:solidFill>
                        <a:ln w="9525">
                          <a:solidFill>
                            <a:srgbClr val="000000"/>
                          </a:solidFill>
                          <a:miter lim="800000"/>
                        </a:ln>
                      </wps:spPr>
                      <wps:txbx>
                        <w:txbxContent>
                          <w:p w:rsidR="00F01E89" w:rsidRDefault="00F01E89">
                            <w:pPr>
                              <w:jc w:val="center"/>
                              <w:rPr>
                                <w:sz w:val="16"/>
                              </w:rPr>
                            </w:pPr>
                            <w:r>
                              <w:rPr>
                                <w:rFonts w:hint="eastAsia"/>
                                <w:sz w:val="16"/>
                              </w:rPr>
                              <w:t>设备主体压差&amp;温控系统检测</w:t>
                            </w:r>
                          </w:p>
                        </w:txbxContent>
                      </wps:txbx>
                      <wps:bodyPr rot="0" vert="horz" wrap="square" lIns="91440" tIns="45720" rIns="91440" bIns="45720" anchor="t" anchorCtr="0" upright="1">
                        <a:noAutofit/>
                      </wps:bodyPr>
                    </wps:wsp>
                  </a:graphicData>
                </a:graphic>
              </wp:anchor>
            </w:drawing>
          </mc:Choice>
          <mc:Fallback>
            <w:pict>
              <v:shape id="文本框 44" o:spid="_x0000_s1033" type="#_x0000_t202" style="position:absolute;left:0;text-align:left;margin-left:-25.55pt;margin-top:25.1pt;width:166.5pt;height:24.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">
                <v:textbox>
                  <w:txbxContent>
                    <w:p w:rsidR="00F01E89" w:rsidRDefault="00F01E89">
                      <w:pPr>
                        <w:jc w:val="center"/>
                        <w:rPr>
                          <w:sz w:val="16"/>
                        </w:rPr>
                      </w:pPr>
                      <w:r>
                        <w:rPr>
                          <w:rFonts w:hint="eastAsia"/>
                          <w:sz w:val="16"/>
                        </w:rPr>
                        <w:t>设备主体压差&amp;温控系统检测</w:t>
                      </w:r>
                    </w:p>
                  </w:txbxContent>
                </v:textbox>
              </v:shape>
            </w:pict>
          </mc:Fallback>
        </mc:AlternateContent>
      </w:r>
      <w:r>
        <w:rPr>
          <w:rFonts w:hint="eastAsia"/>
          <w:noProof/>
          <w:sz w:val="15"/>
        </w:rPr>
        <mc:AlternateContent>
          <mc:Choice Requires="wps">
            <w:drawing>
              <wp:anchor distT="0" distB="0" distL="114300" distR="114300" simplePos="0" relativeHeight="251673600" behindDoc="0" locked="0" layoutInCell="1" allowOverlap="1">
                <wp:simplePos x="0" y="0"/>
                <wp:positionH relativeFrom="column">
                  <wp:posOffset>1848485</wp:posOffset>
                </wp:positionH>
                <wp:positionV relativeFrom="paragraph">
                  <wp:posOffset>465455</wp:posOffset>
                </wp:positionV>
                <wp:extent cx="281305" cy="1270"/>
                <wp:effectExtent l="10160" t="46355" r="22860" b="47625"/>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 cy="1270"/>
                        </a:xfrm>
                        <a:prstGeom prst="line">
                          <a:avLst/>
                        </a:prstGeom>
                        <a:noFill/>
                        <a:ln w="9525">
                          <a:solidFill>
                            <a:srgbClr val="000000"/>
                          </a:solidFill>
                          <a:prstDash val="dash"/>
                          <a:round/>
                          <a:tailEnd type="triangle" w="sm" len="med"/>
                        </a:ln>
                      </wps:spPr>
                      <wps:bodyPr/>
                    </wps:wsp>
                  </a:graphicData>
                </a:graphic>
              </wp:anchor>
            </w:drawing>
          </mc:Choice>
          <mc:Fallback>
            <w:pict>
              <v:line w14:anchorId="52209DA8" id="直接连接符 43"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45.55pt,36.65pt" to="167.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">
                <v:stroke dashstyle="dash" endarrow="block" endarrowwidth="narrow"/>
              </v:line>
            </w:pict>
          </mc:Fallback>
        </mc:AlternateContent>
      </w:r>
    </w:p>
    <w:p w:rsidR="00687599" w:rsidRDefault="00687599">
      <w:pPr>
        <w:spacing w:line="520" w:lineRule="exact"/>
        <w:ind w:leftChars="85" w:left="178" w:rightChars="-16" w:right="-34" w:firstLineChars="300" w:firstLine="600"/>
        <w:rPr>
          <w:rFonts w:ascii="微软雅黑" w:hAnsi="微软雅黑"/>
          <w:sz w:val="20"/>
        </w:rPr>
      </w:pPr>
    </w:p>
    <w:p w:rsidR="00687599" w:rsidRDefault="000279FD">
      <w:pPr>
        <w:spacing w:line="520" w:lineRule="exact"/>
        <w:ind w:leftChars="85" w:left="178" w:rightChars="-16" w:right="-34" w:firstLineChars="300" w:firstLine="600"/>
        <w:rPr>
          <w:rFonts w:ascii="微软雅黑" w:hAnsi="微软雅黑"/>
          <w:sz w:val="20"/>
        </w:rPr>
      </w:pPr>
      <w:r>
        <w:rPr>
          <w:rFonts w:ascii="微软雅黑" w:hAnsi="微软雅黑" w:hint="eastAsia"/>
          <w:noProof/>
          <w:sz w:val="20"/>
        </w:rPr>
        <mc:AlternateContent>
          <mc:Choice Requires="wps">
            <w:drawing>
              <wp:anchor distT="0" distB="0" distL="114300" distR="114300" simplePos="0" relativeHeight="251678720" behindDoc="0" locked="0" layoutInCell="1" allowOverlap="1">
                <wp:simplePos x="0" y="0"/>
                <wp:positionH relativeFrom="column">
                  <wp:posOffset>2730500</wp:posOffset>
                </wp:positionH>
                <wp:positionV relativeFrom="paragraph">
                  <wp:posOffset>26035</wp:posOffset>
                </wp:positionV>
                <wp:extent cx="0" cy="252095"/>
                <wp:effectExtent l="38100" t="0" r="57150" b="5334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line">
                          <a:avLst/>
                        </a:prstGeom>
                        <a:noFill/>
                        <a:ln w="9525">
                          <a:solidFill>
                            <a:srgbClr val="000000"/>
                          </a:solidFill>
                          <a:round/>
                          <a:tailEnd type="triangle" w="sm" len="med"/>
                        </a:ln>
                        <a:effectLst/>
                      </wps:spPr>
                      <wps:bodyPr/>
                    </wps:wsp>
                  </a:graphicData>
                </a:graphic>
              </wp:anchor>
            </w:drawing>
          </mc:Choice>
          <mc:Fallback>
            <w:pict>
              <v:line w14:anchorId="21889838" id="直接连接符 41"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215pt,2.05pt" to="2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">
                <v:stroke endarrow="block" endarrowwidth="narrow"/>
              </v:line>
            </w:pict>
          </mc:Fallback>
        </mc:AlternateContent>
      </w:r>
      <w:r>
        <w:rPr>
          <w:rFonts w:ascii="微软雅黑" w:hAnsi="微软雅黑" w:hint="eastAsia"/>
          <w:noProof/>
          <w:sz w:val="20"/>
        </w:rPr>
        <mc:AlternateContent>
          <mc:Choice Requires="wps">
            <w:drawing>
              <wp:anchor distT="0" distB="0" distL="114300" distR="114300" simplePos="0" relativeHeight="251679744" behindDoc="0" locked="0" layoutInCell="1" allowOverlap="1">
                <wp:simplePos x="0" y="0"/>
                <wp:positionH relativeFrom="column">
                  <wp:posOffset>2124710</wp:posOffset>
                </wp:positionH>
                <wp:positionV relativeFrom="paragraph">
                  <wp:posOffset>320040</wp:posOffset>
                </wp:positionV>
                <wp:extent cx="1219200" cy="297180"/>
                <wp:effectExtent l="10160" t="5715" r="8890" b="11430"/>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7180"/>
                        </a:xfrm>
                        <a:prstGeom prst="rect">
                          <a:avLst/>
                        </a:prstGeom>
                        <a:solidFill>
                          <a:srgbClr val="FFFFFF"/>
                        </a:solidFill>
                        <a:ln w="9525">
                          <a:solidFill>
                            <a:srgbClr val="000000"/>
                          </a:solidFill>
                          <a:miter lim="800000"/>
                        </a:ln>
                      </wps:spPr>
                      <wps:txbx>
                        <w:txbxContent>
                          <w:p w:rsidR="00F01E89" w:rsidRDefault="00F01E89">
                            <w:pPr>
                              <w:rPr>
                                <w:sz w:val="16"/>
                              </w:rPr>
                            </w:pPr>
                            <w:r>
                              <w:rPr>
                                <w:rFonts w:hint="eastAsia"/>
                                <w:sz w:val="16"/>
                              </w:rPr>
                              <w:t>VOC喷氧化淋吸收塔</w:t>
                            </w:r>
                          </w:p>
                        </w:txbxContent>
                      </wps:txbx>
                      <wps:bodyPr rot="0" vert="horz" wrap="square" lIns="91440" tIns="45720" rIns="91440" bIns="45720" anchor="t" anchorCtr="0" upright="1">
                        <a:noAutofit/>
                      </wps:bodyPr>
                    </wps:wsp>
                  </a:graphicData>
                </a:graphic>
              </wp:anchor>
            </w:drawing>
          </mc:Choice>
          <mc:Fallback>
            <w:pict>
              <v:shape id="文本框 39" o:spid="_x0000_s1034" type="#_x0000_t202" style="position:absolute;left:0;text-align:left;margin-left:167.3pt;margin-top:25.2pt;width:96pt;height:23.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">
                <v:textbox>
                  <w:txbxContent>
                    <w:p w:rsidR="00F01E89" w:rsidRDefault="00F01E89">
                      <w:pPr>
                        <w:rPr>
                          <w:sz w:val="16"/>
                        </w:rPr>
                      </w:pPr>
                      <w:r>
                        <w:rPr>
                          <w:rFonts w:hint="eastAsia"/>
                          <w:sz w:val="16"/>
                        </w:rPr>
                        <w:t>VOC喷氧化淋吸收塔</w:t>
                      </w:r>
                    </w:p>
                  </w:txbxContent>
                </v:textbox>
              </v:shape>
            </w:pict>
          </mc:Fallback>
        </mc:AlternateContent>
      </w:r>
      <w:r>
        <w:rPr>
          <w:rFonts w:hint="eastAsia"/>
          <w:noProof/>
          <w:sz w:val="15"/>
        </w:rPr>
        <mc:AlternateContent>
          <mc:Choice Requires="wps">
            <w:drawing>
              <wp:anchor distT="0" distB="0" distL="114300" distR="114300" simplePos="0" relativeHeight="251664384" behindDoc="0" locked="0" layoutInCell="1" allowOverlap="1">
                <wp:simplePos x="0" y="0"/>
                <wp:positionH relativeFrom="column">
                  <wp:posOffset>3391535</wp:posOffset>
                </wp:positionH>
                <wp:positionV relativeFrom="paragraph">
                  <wp:posOffset>492760</wp:posOffset>
                </wp:positionV>
                <wp:extent cx="1247775" cy="635"/>
                <wp:effectExtent l="19685" t="45085" r="8890" b="40005"/>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775" cy="635"/>
                        </a:xfrm>
                        <a:prstGeom prst="line">
                          <a:avLst/>
                        </a:prstGeom>
                        <a:noFill/>
                        <a:ln w="9525">
                          <a:solidFill>
                            <a:srgbClr val="000000"/>
                          </a:solidFill>
                          <a:prstDash val="dash"/>
                          <a:round/>
                          <a:tailEnd type="triangle" w="sm" len="med"/>
                        </a:ln>
                      </wps:spPr>
                      <wps:bodyPr/>
                    </wps:wsp>
                  </a:graphicData>
                </a:graphic>
              </wp:anchor>
            </w:drawing>
          </mc:Choice>
          <mc:Fallback>
            <w:pict>
              <v:line w14:anchorId="7AF0DB9F" id="直接连接符 38"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67.05pt,38.8pt" to="365.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">
                <v:stroke dashstyle="dash" endarrow="block" endarrowwidth="narrow"/>
              </v:line>
            </w:pict>
          </mc:Fallback>
        </mc:AlternateContent>
      </w:r>
    </w:p>
    <w:p w:rsidR="00687599" w:rsidRDefault="000279FD">
      <w:pPr>
        <w:spacing w:line="520" w:lineRule="exact"/>
        <w:ind w:leftChars="85" w:left="178" w:rightChars="-16" w:right="-34" w:firstLineChars="300" w:firstLine="450"/>
        <w:rPr>
          <w:rFonts w:ascii="微软雅黑" w:hAnsi="微软雅黑"/>
          <w:sz w:val="20"/>
        </w:rPr>
      </w:pPr>
      <w:r>
        <w:rPr>
          <w:rFonts w:hint="eastAsia"/>
          <w:noProof/>
          <w:sz w:val="15"/>
        </w:rPr>
        <mc:AlternateContent>
          <mc:Choice Requires="wps">
            <w:drawing>
              <wp:anchor distT="0" distB="0" distL="114300" distR="114300" simplePos="0" relativeHeight="251668480" behindDoc="0" locked="0" layoutInCell="1" allowOverlap="1">
                <wp:simplePos x="0" y="0"/>
                <wp:positionH relativeFrom="column">
                  <wp:posOffset>3898900</wp:posOffset>
                </wp:positionH>
                <wp:positionV relativeFrom="paragraph">
                  <wp:posOffset>203200</wp:posOffset>
                </wp:positionV>
                <wp:extent cx="635" cy="339725"/>
                <wp:effectExtent l="38100" t="38100" r="75565" b="22225"/>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39725"/>
                        </a:xfrm>
                        <a:prstGeom prst="line">
                          <a:avLst/>
                        </a:prstGeom>
                        <a:noFill/>
                        <a:ln w="9525">
                          <a:solidFill>
                            <a:srgbClr val="000000"/>
                          </a:solidFill>
                          <a:prstDash val="lgDashDot"/>
                          <a:round/>
                          <a:tailEnd type="triangle" w="sm" len="med"/>
                        </a:ln>
                      </wps:spPr>
                      <wps:bodyPr/>
                    </wps:wsp>
                  </a:graphicData>
                </a:graphic>
              </wp:anchor>
            </w:drawing>
          </mc:Choice>
          <mc:Fallback>
            <w:pict>
              <v:line w14:anchorId="0867A2E8" id="直接连接符 37" o:spid="_x0000_s1026"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307pt,16pt" to="307.0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">
                <v:stroke dashstyle="longDashDot" endarrow="block" endarrowwidth="narrow"/>
              </v:line>
            </w:pict>
          </mc:Fallback>
        </mc:AlternateContent>
      </w:r>
      <w:r>
        <w:rPr>
          <w:rFonts w:hint="eastAsia"/>
          <w:noProof/>
          <w:sz w:val="15"/>
        </w:rPr>
        <mc:AlternateContent>
          <mc:Choice Requires="wps">
            <w:drawing>
              <wp:anchor distT="0" distB="0" distL="114300" distR="114300" simplePos="0" relativeHeight="251669504" behindDoc="0" locked="0" layoutInCell="1" allowOverlap="1">
                <wp:simplePos x="0" y="0"/>
                <wp:positionH relativeFrom="column">
                  <wp:posOffset>4702810</wp:posOffset>
                </wp:positionH>
                <wp:positionV relativeFrom="paragraph">
                  <wp:posOffset>8255</wp:posOffset>
                </wp:positionV>
                <wp:extent cx="1451610" cy="302895"/>
                <wp:effectExtent l="0" t="0" r="15240" b="20955"/>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302895"/>
                        </a:xfrm>
                        <a:prstGeom prst="rect">
                          <a:avLst/>
                        </a:prstGeom>
                        <a:solidFill>
                          <a:srgbClr val="FFFFFF"/>
                        </a:solidFill>
                        <a:ln w="9525">
                          <a:solidFill>
                            <a:srgbClr val="000000"/>
                          </a:solidFill>
                          <a:miter lim="800000"/>
                        </a:ln>
                      </wps:spPr>
                      <wps:txbx>
                        <w:txbxContent>
                          <w:p w:rsidR="00F01E89" w:rsidRDefault="00F01E89">
                            <w:pPr>
                              <w:jc w:val="center"/>
                            </w:pPr>
                            <w:r>
                              <w:rPr>
                                <w:rFonts w:hint="eastAsia"/>
                                <w:sz w:val="16"/>
                              </w:rPr>
                              <w:t>定量泵浦自动添加吸收剂</w:t>
                            </w:r>
                          </w:p>
                        </w:txbxContent>
                      </wps:txbx>
                      <wps:bodyPr rot="0" vert="horz" wrap="square" lIns="91440" tIns="45720" rIns="91440" bIns="45720" anchor="t" anchorCtr="0" upright="1">
                        <a:noAutofit/>
                      </wps:bodyPr>
                    </wps:wsp>
                  </a:graphicData>
                </a:graphic>
              </wp:anchor>
            </w:drawing>
          </mc:Choice>
          <mc:Fallback>
            <w:pict>
              <v:shape id="文本框 40" o:spid="_x0000_s1035" type="#_x0000_t202" style="position:absolute;left:0;text-align:left;margin-left:370.3pt;margin-top:.65pt;width:114.3pt;height:23.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">
                <v:textbox>
                  <w:txbxContent>
                    <w:p w:rsidR="00F01E89" w:rsidRDefault="00F01E89">
                      <w:pPr>
                        <w:jc w:val="center"/>
                      </w:pPr>
                      <w:r>
                        <w:rPr>
                          <w:rFonts w:hint="eastAsia"/>
                          <w:sz w:val="16"/>
                        </w:rPr>
                        <w:t>定量泵浦自动添加吸收剂</w:t>
                      </w:r>
                    </w:p>
                  </w:txbxContent>
                </v:textbox>
              </v:shape>
            </w:pict>
          </mc:Fallback>
        </mc:AlternateContent>
      </w:r>
      <w:r>
        <w:rPr>
          <w:rFonts w:hint="eastAsia"/>
          <w:noProof/>
          <w:sz w:val="15"/>
        </w:rPr>
        <mc:AlternateContent>
          <mc:Choice Requires="wps">
            <w:drawing>
              <wp:anchor distT="0" distB="0" distL="114300" distR="114300" simplePos="0" relativeHeight="251661312" behindDoc="0" locked="0" layoutInCell="1" allowOverlap="1">
                <wp:simplePos x="0" y="0"/>
                <wp:positionH relativeFrom="column">
                  <wp:posOffset>2752090</wp:posOffset>
                </wp:positionH>
                <wp:positionV relativeFrom="paragraph">
                  <wp:posOffset>214630</wp:posOffset>
                </wp:positionV>
                <wp:extent cx="0" cy="554355"/>
                <wp:effectExtent l="38100" t="0" r="57150" b="55245"/>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00"/>
                        </a:xfrm>
                        <a:prstGeom prst="line">
                          <a:avLst/>
                        </a:prstGeom>
                        <a:noFill/>
                        <a:ln w="9525">
                          <a:solidFill>
                            <a:srgbClr val="000000"/>
                          </a:solidFill>
                          <a:round/>
                          <a:tailEnd type="triangle" w="sm" len="med"/>
                        </a:ln>
                        <a:effectLst/>
                      </wps:spPr>
                      <wps:bodyPr/>
                    </wps:wsp>
                  </a:graphicData>
                </a:graphic>
              </wp:anchor>
            </w:drawing>
          </mc:Choice>
          <mc:Fallback>
            <w:pict>
              <v:line w14:anchorId="6115356D" id="直接连接符 3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6.7pt,16.9pt" to="216.7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">
                <v:stroke endarrow="block" endarrowwidth="narrow"/>
              </v:line>
            </w:pict>
          </mc:Fallback>
        </mc:AlternateContent>
      </w:r>
    </w:p>
    <w:p w:rsidR="00687599" w:rsidRDefault="000279FD">
      <w:pPr>
        <w:spacing w:line="520" w:lineRule="exact"/>
        <w:ind w:leftChars="85" w:left="178" w:rightChars="-16" w:right="-34" w:firstLineChars="300" w:firstLine="450"/>
        <w:rPr>
          <w:rFonts w:ascii="微软雅黑" w:hAnsi="微软雅黑"/>
          <w:sz w:val="20"/>
        </w:rPr>
      </w:pPr>
      <w:r>
        <w:rPr>
          <w:rFonts w:hint="eastAsia"/>
          <w:noProof/>
          <w:sz w:val="15"/>
        </w:rPr>
        <mc:AlternateContent>
          <mc:Choice Requires="wps">
            <w:drawing>
              <wp:anchor distT="0" distB="0" distL="114300" distR="114300" simplePos="0" relativeHeight="251659264" behindDoc="0" locked="0" layoutInCell="1" allowOverlap="1">
                <wp:simplePos x="0" y="0"/>
                <wp:positionH relativeFrom="column">
                  <wp:posOffset>3409950</wp:posOffset>
                </wp:positionH>
                <wp:positionV relativeFrom="paragraph">
                  <wp:posOffset>262255</wp:posOffset>
                </wp:positionV>
                <wp:extent cx="990600" cy="297180"/>
                <wp:effectExtent l="0" t="0" r="19050" b="2667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97180"/>
                        </a:xfrm>
                        <a:prstGeom prst="rect">
                          <a:avLst/>
                        </a:prstGeom>
                        <a:solidFill>
                          <a:srgbClr val="FFFFFF"/>
                        </a:solidFill>
                        <a:ln w="9525">
                          <a:solidFill>
                            <a:srgbClr val="000000"/>
                          </a:solidFill>
                          <a:miter lim="800000"/>
                        </a:ln>
                      </wps:spPr>
                      <wps:txbx>
                        <w:txbxContent>
                          <w:p w:rsidR="00F01E89" w:rsidRDefault="00F01E89">
                            <w:pPr>
                              <w:jc w:val="center"/>
                              <w:rPr>
                                <w:sz w:val="16"/>
                              </w:rPr>
                            </w:pPr>
                            <w:r>
                              <w:rPr>
                                <w:rFonts w:ascii="宋体" w:hAnsi="宋体" w:hint="eastAsia"/>
                                <w:sz w:val="16"/>
                              </w:rPr>
                              <w:t>循环泵喷淋</w:t>
                            </w:r>
                          </w:p>
                        </w:txbxContent>
                      </wps:txbx>
                      <wps:bodyPr rot="0" vert="horz" wrap="square" lIns="91440" tIns="45720" rIns="91440" bIns="45720" anchor="t" anchorCtr="0" upright="1">
                        <a:noAutofit/>
                      </wps:bodyPr>
                    </wps:wsp>
                  </a:graphicData>
                </a:graphic>
              </wp:anchor>
            </w:drawing>
          </mc:Choice>
          <mc:Fallback>
            <w:pict>
              <v:shape id="文本框 36" o:spid="_x0000_s1036" type="#_x0000_t202" style="position:absolute;left:0;text-align:left;margin-left:268.5pt;margin-top:20.65pt;width:78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">
                <v:textbox>
                  <w:txbxContent>
                    <w:p w:rsidR="00F01E89" w:rsidRDefault="00F01E89">
                      <w:pPr>
                        <w:jc w:val="center"/>
                        <w:rPr>
                          <w:sz w:val="16"/>
                        </w:rPr>
                      </w:pPr>
                      <w:r>
                        <w:rPr>
                          <w:rFonts w:ascii="宋体" w:hAnsi="宋体" w:hint="eastAsia"/>
                          <w:sz w:val="16"/>
                        </w:rPr>
                        <w:t>循环泵喷淋</w:t>
                      </w:r>
                    </w:p>
                  </w:txbxContent>
                </v:textbox>
              </v:shape>
            </w:pict>
          </mc:Fallback>
        </mc:AlternateContent>
      </w:r>
    </w:p>
    <w:p w:rsidR="00687599" w:rsidRDefault="000279FD">
      <w:pPr>
        <w:spacing w:beforeLines="50" w:before="156" w:afterLines="50" w:after="156" w:line="360" w:lineRule="auto"/>
        <w:ind w:rightChars="100" w:right="210"/>
        <w:rPr>
          <w:rFonts w:ascii="宋体" w:hAnsi="宋体"/>
          <w:b/>
          <w:szCs w:val="28"/>
        </w:rPr>
      </w:pPr>
      <w:r>
        <w:rPr>
          <w:rFonts w:hint="eastAsia"/>
          <w:noProof/>
          <w:sz w:val="15"/>
        </w:rPr>
        <mc:AlternateContent>
          <mc:Choice Requires="wps">
            <w:drawing>
              <wp:anchor distT="0" distB="0" distL="114300" distR="114300" simplePos="0" relativeHeight="251665408" behindDoc="0" locked="0" layoutInCell="1" allowOverlap="1">
                <wp:simplePos x="0" y="0"/>
                <wp:positionH relativeFrom="column">
                  <wp:posOffset>3380105</wp:posOffset>
                </wp:positionH>
                <wp:positionV relativeFrom="paragraph">
                  <wp:posOffset>218440</wp:posOffset>
                </wp:positionV>
                <wp:extent cx="1170940" cy="297180"/>
                <wp:effectExtent l="0" t="0" r="0" b="762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297180"/>
                        </a:xfrm>
                        <a:prstGeom prst="rect">
                          <a:avLst/>
                        </a:prstGeom>
                        <a:noFill/>
                        <a:ln>
                          <a:noFill/>
                        </a:ln>
                      </wps:spPr>
                      <wps:txbx>
                        <w:txbxContent>
                          <w:p w:rsidR="00F01E89" w:rsidRDefault="00F01E89">
                            <w:pPr>
                              <w:jc w:val="center"/>
                              <w:rPr>
                                <w:sz w:val="16"/>
                              </w:rPr>
                            </w:pPr>
                            <w:r>
                              <w:rPr>
                                <w:rFonts w:hint="eastAsia"/>
                                <w:sz w:val="16"/>
                              </w:rPr>
                              <w:t>异常停机报警</w:t>
                            </w:r>
                          </w:p>
                        </w:txbxContent>
                      </wps:txbx>
                      <wps:bodyPr rot="0" vert="horz" wrap="square" lIns="91440" tIns="45720" rIns="91440" bIns="45720" anchor="t" anchorCtr="0" upright="1">
                        <a:noAutofit/>
                      </wps:bodyPr>
                    </wps:wsp>
                  </a:graphicData>
                </a:graphic>
              </wp:anchor>
            </w:drawing>
          </mc:Choice>
          <mc:Fallback>
            <w:pict>
              <v:shape id="文本框 34" o:spid="_x0000_s1037" type="#_x0000_t202" style="position:absolute;left:0;text-align:left;margin-left:266.15pt;margin-top:17.2pt;width:92.2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" filled="f" stroked="f">
                <v:textbox>
                  <w:txbxContent>
                    <w:p w:rsidR="00F01E89" w:rsidRDefault="00F01E89">
                      <w:pPr>
                        <w:jc w:val="center"/>
                        <w:rPr>
                          <w:sz w:val="16"/>
                        </w:rPr>
                      </w:pPr>
                      <w:r>
                        <w:rPr>
                          <w:rFonts w:hint="eastAsia"/>
                          <w:sz w:val="16"/>
                        </w:rPr>
                        <w:t>异常停机报警</w:t>
                      </w:r>
                    </w:p>
                  </w:txbxContent>
                </v:textbox>
              </v:shape>
            </w:pict>
          </mc:Fallback>
        </mc:AlternateContent>
      </w:r>
      <w:r>
        <w:rPr>
          <w:rFonts w:hint="eastAsia"/>
          <w:noProof/>
          <w:sz w:val="15"/>
        </w:rPr>
        <mc:AlternateContent>
          <mc:Choice Requires="wps">
            <w:drawing>
              <wp:anchor distT="0" distB="0" distL="114300" distR="114300" simplePos="0" relativeHeight="251670528" behindDoc="0" locked="0" layoutInCell="1" allowOverlap="1">
                <wp:simplePos x="0" y="0"/>
                <wp:positionH relativeFrom="column">
                  <wp:posOffset>3362960</wp:posOffset>
                </wp:positionH>
                <wp:positionV relativeFrom="paragraph">
                  <wp:posOffset>356235</wp:posOffset>
                </wp:positionV>
                <wp:extent cx="267335" cy="635"/>
                <wp:effectExtent l="19685" t="41910" r="8255" b="4318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635"/>
                        </a:xfrm>
                        <a:prstGeom prst="line">
                          <a:avLst/>
                        </a:prstGeom>
                        <a:noFill/>
                        <a:ln w="9525">
                          <a:solidFill>
                            <a:srgbClr val="000000"/>
                          </a:solidFill>
                          <a:prstDash val="dash"/>
                          <a:round/>
                          <a:tailEnd type="triangle" w="sm" len="med"/>
                        </a:ln>
                      </wps:spPr>
                      <wps:bodyPr/>
                    </wps:wsp>
                  </a:graphicData>
                </a:graphic>
              </wp:anchor>
            </w:drawing>
          </mc:Choice>
          <mc:Fallback>
            <w:pict>
              <v:line w14:anchorId="57D3994B" id="直接连接符 33"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264.8pt,28.05pt" to="285.8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">
                <v:stroke dashstyle="dash" endarrow="block" endarrowwidth="narrow"/>
              </v:line>
            </w:pict>
          </mc:Fallback>
        </mc:AlternateContent>
      </w:r>
      <w:r>
        <w:rPr>
          <w:rFonts w:hint="eastAsia"/>
          <w:noProof/>
          <w:sz w:val="15"/>
        </w:rPr>
        <mc:AlternateContent>
          <mc:Choice Requires="wps">
            <w:drawing>
              <wp:anchor distT="0" distB="0" distL="114300" distR="114300" simplePos="0" relativeHeight="251660288" behindDoc="0" locked="0" layoutInCell="1" allowOverlap="1">
                <wp:simplePos x="0" y="0"/>
                <wp:positionH relativeFrom="column">
                  <wp:posOffset>2258060</wp:posOffset>
                </wp:positionH>
                <wp:positionV relativeFrom="paragraph">
                  <wp:posOffset>208915</wp:posOffset>
                </wp:positionV>
                <wp:extent cx="1028700" cy="297180"/>
                <wp:effectExtent l="10160" t="8890" r="8890" b="8255"/>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sidR="00F01E89" w:rsidRDefault="00F01E89">
                            <w:pPr>
                              <w:jc w:val="center"/>
                              <w:rPr>
                                <w:sz w:val="16"/>
                              </w:rPr>
                            </w:pPr>
                            <w:r>
                              <w:rPr>
                                <w:rFonts w:ascii="宋体" w:hAnsi="宋体" w:hint="eastAsia"/>
                                <w:sz w:val="16"/>
                              </w:rPr>
                              <w:t>排气风机</w:t>
                            </w:r>
                          </w:p>
                        </w:txbxContent>
                      </wps:txbx>
                      <wps:bodyPr rot="0" vert="horz" wrap="square" lIns="91440" tIns="45720" rIns="91440" bIns="45720" anchor="t" anchorCtr="0" upright="1">
                        <a:noAutofit/>
                      </wps:bodyPr>
                    </wps:wsp>
                  </a:graphicData>
                </a:graphic>
              </wp:anchor>
            </w:drawing>
          </mc:Choice>
          <mc:Fallback>
            <w:pict>
              <v:shape id="文本框 32" o:spid="_x0000_s1038" type="#_x0000_t202" style="position:absolute;left:0;text-align:left;margin-left:177.8pt;margin-top:16.45pt;width:81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">
                <v:textbox>
                  <w:txbxContent>
                    <w:p w:rsidR="00F01E89" w:rsidRDefault="00F01E89">
                      <w:pPr>
                        <w:jc w:val="center"/>
                        <w:rPr>
                          <w:sz w:val="16"/>
                        </w:rPr>
                      </w:pPr>
                      <w:r>
                        <w:rPr>
                          <w:rFonts w:ascii="宋体" w:hAnsi="宋体" w:hint="eastAsia"/>
                          <w:sz w:val="16"/>
                        </w:rPr>
                        <w:t>排气风机</w:t>
                      </w:r>
                    </w:p>
                  </w:txbxContent>
                </v:textbox>
              </v:shape>
            </w:pict>
          </mc:Fallback>
        </mc:AlternateContent>
      </w:r>
    </w:p>
    <w:p w:rsidR="00687599" w:rsidRDefault="000279FD">
      <w:pPr>
        <w:spacing w:beforeLines="50" w:before="156" w:afterLines="50" w:after="156" w:line="360" w:lineRule="auto"/>
        <w:ind w:rightChars="100" w:right="210"/>
        <w:rPr>
          <w:rFonts w:ascii="宋体" w:hAnsi="宋体"/>
          <w:b/>
          <w:szCs w:val="28"/>
        </w:rPr>
      </w:pPr>
      <w:r>
        <w:rPr>
          <w:rFonts w:hint="eastAsia"/>
          <w:noProof/>
          <w:sz w:val="15"/>
        </w:rPr>
        <mc:AlternateContent>
          <mc:Choice Requires="wps">
            <w:drawing>
              <wp:anchor distT="0" distB="0" distL="114300" distR="114300" simplePos="0" relativeHeight="251662336" behindDoc="0" locked="0" layoutInCell="1" allowOverlap="1">
                <wp:simplePos x="0" y="0"/>
                <wp:positionH relativeFrom="column">
                  <wp:posOffset>2266950</wp:posOffset>
                </wp:positionH>
                <wp:positionV relativeFrom="paragraph">
                  <wp:posOffset>490220</wp:posOffset>
                </wp:positionV>
                <wp:extent cx="1009650" cy="297180"/>
                <wp:effectExtent l="9525" t="13970" r="9525" b="1270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7180"/>
                        </a:xfrm>
                        <a:prstGeom prst="rect">
                          <a:avLst/>
                        </a:prstGeom>
                        <a:solidFill>
                          <a:srgbClr val="FFFFFF"/>
                        </a:solidFill>
                        <a:ln w="9525">
                          <a:solidFill>
                            <a:srgbClr val="000000"/>
                          </a:solidFill>
                          <a:miter lim="800000"/>
                        </a:ln>
                      </wps:spPr>
                      <wps:txbx>
                        <w:txbxContent>
                          <w:p w:rsidR="00F01E89" w:rsidRDefault="00F01E89">
                            <w:pPr>
                              <w:ind w:firstLineChars="150" w:firstLine="240"/>
                              <w:rPr>
                                <w:sz w:val="16"/>
                              </w:rPr>
                            </w:pPr>
                            <w:r>
                              <w:rPr>
                                <w:rFonts w:hint="eastAsia"/>
                                <w:sz w:val="16"/>
                              </w:rPr>
                              <w:t>排气烟囱排放</w:t>
                            </w:r>
                          </w:p>
                        </w:txbxContent>
                      </wps:txbx>
                      <wps:bodyPr rot="0" vert="horz" wrap="square" lIns="91440" tIns="45720" rIns="91440" bIns="45720" anchor="t" anchorCtr="0" upright="1">
                        <a:noAutofit/>
                      </wps:bodyPr>
                    </wps:wsp>
                  </a:graphicData>
                </a:graphic>
              </wp:anchor>
            </w:drawing>
          </mc:Choice>
          <mc:Fallback>
            <w:pict>
              <v:shape id="文本框 31" o:spid="_x0000_s1039" type="#_x0000_t202" style="position:absolute;left:0;text-align:left;margin-left:178.5pt;margin-top:38.6pt;width:79.5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">
                <v:textbox>
                  <w:txbxContent>
                    <w:p w:rsidR="00F01E89" w:rsidRDefault="00F01E89">
                      <w:pPr>
                        <w:ind w:firstLineChars="150" w:firstLine="240"/>
                        <w:rPr>
                          <w:sz w:val="16"/>
                        </w:rPr>
                      </w:pPr>
                      <w:r>
                        <w:rPr>
                          <w:rFonts w:hint="eastAsia"/>
                          <w:sz w:val="16"/>
                        </w:rPr>
                        <w:t>排气烟囱排放</w:t>
                      </w:r>
                    </w:p>
                  </w:txbxContent>
                </v:textbox>
              </v:shape>
            </w:pict>
          </mc:Fallback>
        </mc:AlternateContent>
      </w:r>
      <w:r>
        <w:rPr>
          <w:rFonts w:hint="eastAsia"/>
          <w:noProof/>
          <w:sz w:val="15"/>
        </w:rPr>
        <mc:AlternateContent>
          <mc:Choice Requires="wps">
            <w:drawing>
              <wp:anchor distT="0" distB="0" distL="114300" distR="114300" simplePos="0" relativeHeight="251663360" behindDoc="0" locked="0" layoutInCell="1" allowOverlap="1">
                <wp:simplePos x="0" y="0"/>
                <wp:positionH relativeFrom="column">
                  <wp:posOffset>2762250</wp:posOffset>
                </wp:positionH>
                <wp:positionV relativeFrom="paragraph">
                  <wp:posOffset>37465</wp:posOffset>
                </wp:positionV>
                <wp:extent cx="635" cy="367030"/>
                <wp:effectExtent l="47625" t="8890" r="46990" b="14605"/>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7030"/>
                        </a:xfrm>
                        <a:prstGeom prst="line">
                          <a:avLst/>
                        </a:prstGeom>
                        <a:noFill/>
                        <a:ln w="9525">
                          <a:solidFill>
                            <a:srgbClr val="000000"/>
                          </a:solidFill>
                          <a:round/>
                          <a:tailEnd type="triangle" w="sm" len="med"/>
                        </a:ln>
                      </wps:spPr>
                      <wps:bodyPr/>
                    </wps:wsp>
                  </a:graphicData>
                </a:graphic>
              </wp:anchor>
            </w:drawing>
          </mc:Choice>
          <mc:Fallback>
            <w:pict>
              <v:line w14:anchorId="7457B20F" id="直接连接符 3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17.5pt,2.95pt" to="217.5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">
                <v:stroke endarrow="block" endarrowwidth="narrow"/>
              </v:line>
            </w:pict>
          </mc:Fallback>
        </mc:AlternateContent>
      </w:r>
    </w:p>
    <w:p w:rsidR="00687599" w:rsidRDefault="00687599">
      <w:pPr>
        <w:spacing w:line="360" w:lineRule="auto"/>
        <w:rPr>
          <w:rFonts w:ascii="宋体" w:eastAsia="宋体" w:hAnsi="宋体"/>
          <w:color w:val="000000"/>
          <w:sz w:val="24"/>
          <w:highlight w:val="yellow"/>
        </w:rPr>
      </w:pPr>
    </w:p>
    <w:p w:rsidR="00687599" w:rsidRDefault="00687599">
      <w:pPr>
        <w:spacing w:line="360" w:lineRule="auto"/>
        <w:rPr>
          <w:rFonts w:ascii="宋体" w:eastAsia="宋体" w:hAnsi="宋体"/>
          <w:color w:val="000000"/>
          <w:sz w:val="24"/>
          <w:highlight w:val="yellow"/>
        </w:rPr>
      </w:pPr>
    </w:p>
    <w:p w:rsidR="00687599" w:rsidRDefault="000279FD">
      <w:pPr>
        <w:spacing w:line="360" w:lineRule="auto"/>
        <w:rPr>
          <w:rFonts w:ascii="宋体" w:eastAsia="宋体" w:hAnsi="宋体"/>
          <w:color w:val="000000"/>
          <w:sz w:val="24"/>
        </w:rPr>
      </w:pPr>
      <w:r>
        <w:rPr>
          <w:rFonts w:ascii="宋体" w:eastAsia="宋体" w:hAnsi="宋体"/>
          <w:color w:val="000000"/>
          <w:sz w:val="24"/>
        </w:rPr>
        <w:t>5</w:t>
      </w:r>
      <w:r>
        <w:rPr>
          <w:rFonts w:ascii="宋体" w:eastAsia="宋体" w:hAnsi="宋体" w:hint="eastAsia"/>
          <w:color w:val="000000"/>
          <w:sz w:val="24"/>
        </w:rPr>
        <w:t>.3收集工艺，仔细考察研究现场机台特性，针对1000万套半成品车间废气收集，设计比较实用的收集结构，对压出流程中产生的废气进行密闭收集，达到减少无用抽风，降低总排放量；并提供相关设计图供我司确认。</w:t>
      </w:r>
    </w:p>
    <w:p w:rsidR="00687599" w:rsidRDefault="000279FD">
      <w:pPr>
        <w:spacing w:line="360" w:lineRule="auto"/>
        <w:rPr>
          <w:rFonts w:ascii="宋体" w:eastAsia="宋体" w:hAnsi="宋体"/>
          <w:color w:val="000000"/>
          <w:sz w:val="24"/>
        </w:rPr>
      </w:pPr>
      <w:r>
        <w:rPr>
          <w:rFonts w:ascii="宋体" w:eastAsia="宋体" w:hAnsi="宋体"/>
          <w:color w:val="000000"/>
          <w:sz w:val="24"/>
        </w:rPr>
        <w:t>5</w:t>
      </w:r>
      <w:r>
        <w:rPr>
          <w:rFonts w:ascii="宋体" w:eastAsia="宋体" w:hAnsi="宋体" w:hint="eastAsia"/>
          <w:color w:val="000000"/>
          <w:sz w:val="24"/>
        </w:rPr>
        <w:t>.4 控制方面要求废气治理系统与生产机台连锁，根据生产机台的开、关机状态</w:t>
      </w:r>
      <w:r>
        <w:rPr>
          <w:rFonts w:ascii="宋体" w:eastAsia="宋体" w:hAnsi="宋体" w:hint="eastAsia"/>
          <w:color w:val="000000"/>
          <w:sz w:val="24"/>
        </w:rPr>
        <w:lastRenderedPageBreak/>
        <w:t>控制废气设备，并自动调节主风机频率。</w:t>
      </w:r>
    </w:p>
    <w:p w:rsidR="00687599" w:rsidRDefault="000279FD">
      <w:pPr>
        <w:spacing w:beforeLines="50" w:before="156" w:afterLines="50" w:after="156" w:line="360" w:lineRule="auto"/>
        <w:ind w:rightChars="100" w:right="210"/>
        <w:rPr>
          <w:rFonts w:ascii="宋体" w:hAnsi="宋体"/>
          <w:b/>
          <w:sz w:val="32"/>
          <w:szCs w:val="28"/>
        </w:rPr>
      </w:pPr>
      <w:r>
        <w:rPr>
          <w:rFonts w:ascii="宋体" w:hAnsi="宋体" w:hint="eastAsia"/>
          <w:b/>
          <w:sz w:val="32"/>
          <w:szCs w:val="28"/>
        </w:rPr>
        <w:t>六、工艺流程分段概述</w:t>
      </w:r>
    </w:p>
    <w:p w:rsidR="00687599" w:rsidRDefault="000279FD">
      <w:pPr>
        <w:spacing w:line="360" w:lineRule="auto"/>
        <w:rPr>
          <w:rFonts w:ascii="宋体" w:eastAsia="宋体" w:hAnsi="宋体"/>
          <w:b/>
          <w:sz w:val="24"/>
          <w:szCs w:val="28"/>
        </w:rPr>
      </w:pPr>
      <w:r>
        <w:rPr>
          <w:rFonts w:ascii="宋体" w:eastAsia="宋体" w:hAnsi="宋体"/>
          <w:b/>
          <w:sz w:val="24"/>
          <w:szCs w:val="28"/>
        </w:rPr>
        <w:t>6</w:t>
      </w:r>
      <w:r>
        <w:rPr>
          <w:rFonts w:ascii="宋体" w:eastAsia="宋体" w:hAnsi="宋体" w:hint="eastAsia"/>
          <w:b/>
          <w:sz w:val="24"/>
          <w:szCs w:val="28"/>
        </w:rPr>
        <w:t>.1烟气收集管路</w:t>
      </w:r>
    </w:p>
    <w:p w:rsidR="00687599" w:rsidRDefault="000279FD" w:rsidP="00546E44">
      <w:pPr>
        <w:spacing w:line="360" w:lineRule="auto"/>
        <w:rPr>
          <w:rFonts w:ascii="宋体" w:eastAsia="宋体" w:hAnsi="宋体"/>
          <w:sz w:val="24"/>
          <w:szCs w:val="28"/>
        </w:rPr>
      </w:pPr>
      <w:r>
        <w:rPr>
          <w:rFonts w:ascii="宋体" w:eastAsia="宋体" w:hAnsi="宋体" w:hint="eastAsia"/>
          <w:sz w:val="24"/>
          <w:szCs w:val="28"/>
        </w:rPr>
        <w:t>6.1.1功能：收集及输送排放废气。</w:t>
      </w:r>
    </w:p>
    <w:p w:rsidR="00687599" w:rsidRDefault="000279FD" w:rsidP="00546E44">
      <w:pPr>
        <w:spacing w:line="360" w:lineRule="auto"/>
        <w:rPr>
          <w:rFonts w:ascii="宋体" w:eastAsia="宋体" w:hAnsi="宋体"/>
          <w:sz w:val="24"/>
          <w:szCs w:val="28"/>
        </w:rPr>
      </w:pPr>
      <w:r>
        <w:rPr>
          <w:rFonts w:ascii="宋体" w:eastAsia="宋体" w:hAnsi="宋体"/>
          <w:sz w:val="24"/>
          <w:szCs w:val="28"/>
        </w:rPr>
        <w:t>6.1.2</w:t>
      </w:r>
      <w:r>
        <w:rPr>
          <w:rFonts w:ascii="宋体" w:eastAsia="宋体" w:hAnsi="宋体" w:hint="eastAsia"/>
          <w:sz w:val="24"/>
          <w:szCs w:val="28"/>
        </w:rPr>
        <w:t>防火喷淋：在三级过滤前的主管道上安装火星火花探测探头2套，垂直安装，用于检测管道中火花及火星，同时在</w:t>
      </w:r>
      <w:r>
        <w:rPr>
          <w:rFonts w:ascii="宋体" w:eastAsia="宋体" w:hAnsi="宋体" w:hint="eastAsia"/>
          <w:sz w:val="24"/>
        </w:rPr>
        <w:t>主管路每间隔</w:t>
      </w:r>
      <w:r>
        <w:rPr>
          <w:rFonts w:ascii="宋体" w:eastAsia="宋体" w:hAnsi="宋体"/>
          <w:sz w:val="24"/>
        </w:rPr>
        <w:t>1</w:t>
      </w:r>
      <w:r>
        <w:rPr>
          <w:rFonts w:ascii="宋体" w:eastAsia="宋体" w:hAnsi="宋体" w:hint="eastAsia"/>
          <w:sz w:val="24"/>
        </w:rPr>
        <w:t>0-</w:t>
      </w:r>
      <w:r>
        <w:rPr>
          <w:rFonts w:ascii="宋体" w:eastAsia="宋体" w:hAnsi="宋体"/>
          <w:sz w:val="24"/>
        </w:rPr>
        <w:t>12</w:t>
      </w:r>
      <w:r>
        <w:rPr>
          <w:rFonts w:ascii="宋体" w:eastAsia="宋体" w:hAnsi="宋体" w:hint="eastAsia"/>
          <w:sz w:val="24"/>
        </w:rPr>
        <w:t>米位置处增加一组喷淋灭火喷头，喷淋覆盖面积大于2倍管路截面积，每组喷头处增加人孔门，喷头使用不锈钢螺旋喷嘴，与烟气逆向安置，增加自动排水装置，满足系统安全运行，此部分主管路与动力水主管路或消防水主管路现场连接。</w:t>
      </w:r>
    </w:p>
    <w:p w:rsidR="00687599" w:rsidRPr="00546E44" w:rsidRDefault="00546E44" w:rsidP="00546E44">
      <w:pPr>
        <w:spacing w:line="440" w:lineRule="exact"/>
        <w:rPr>
          <w:rFonts w:ascii="宋体" w:eastAsia="宋体" w:hAnsi="宋体"/>
          <w:sz w:val="24"/>
        </w:rPr>
      </w:pPr>
      <w:r>
        <w:rPr>
          <w:rFonts w:ascii="宋体" w:eastAsia="宋体" w:hAnsi="宋体" w:hint="eastAsia"/>
          <w:sz w:val="24"/>
          <w:szCs w:val="28"/>
        </w:rPr>
        <w:t>6.1.3</w:t>
      </w:r>
      <w:r w:rsidR="000279FD">
        <w:rPr>
          <w:rFonts w:ascii="宋体" w:eastAsia="宋体" w:hAnsi="宋体" w:hint="eastAsia"/>
          <w:sz w:val="24"/>
          <w:szCs w:val="28"/>
        </w:rPr>
        <w:t>收集范围：</w:t>
      </w:r>
      <w:r w:rsidR="000279FD" w:rsidRPr="00546E44">
        <w:rPr>
          <w:rFonts w:ascii="宋体" w:eastAsia="宋体" w:hAnsi="宋体" w:hint="eastAsia"/>
          <w:sz w:val="24"/>
        </w:rPr>
        <w:t>1.内衬层</w:t>
      </w:r>
      <w:r w:rsidR="002D5F1E">
        <w:rPr>
          <w:rFonts w:ascii="宋体" w:eastAsia="宋体" w:hAnsi="宋体" w:hint="eastAsia"/>
          <w:sz w:val="24"/>
        </w:rPr>
        <w:t>挤出</w:t>
      </w:r>
      <w:r w:rsidR="000279FD" w:rsidRPr="00546E44">
        <w:rPr>
          <w:rFonts w:ascii="宋体" w:eastAsia="宋体" w:hAnsi="宋体" w:hint="eastAsia"/>
          <w:sz w:val="24"/>
        </w:rPr>
        <w:t>线：机头处设计2800*2600气罩1个，罩口断面风速设计0.5m/s；机头东侧输送带上方设计4600*1400气罩1个，罩口断面风速设计0.3m/s；西侧机头及输送带设计2800*3100气罩2个，风速设计0.5m/s；则该线总风量设计为14112 m³/h+6955 m³/h+15624m³/h*2个=52315m³/h，预留1.2倍安全系数，则总风量为62778m³/h。</w:t>
      </w:r>
    </w:p>
    <w:p w:rsidR="00687599" w:rsidRPr="00546E44" w:rsidRDefault="000279FD" w:rsidP="00546E44">
      <w:pPr>
        <w:spacing w:line="440" w:lineRule="exact"/>
        <w:rPr>
          <w:rFonts w:ascii="宋体" w:eastAsia="宋体" w:hAnsi="宋体"/>
          <w:sz w:val="24"/>
        </w:rPr>
      </w:pPr>
      <w:r w:rsidRPr="00546E44">
        <w:rPr>
          <w:rFonts w:ascii="宋体" w:eastAsia="宋体" w:hAnsi="宋体" w:hint="eastAsia"/>
          <w:sz w:val="24"/>
        </w:rPr>
        <w:t>2. 1#四复合胎侧</w:t>
      </w:r>
      <w:r w:rsidR="002D5F1E">
        <w:rPr>
          <w:rFonts w:ascii="宋体" w:eastAsia="宋体" w:hAnsi="宋体" w:hint="eastAsia"/>
          <w:sz w:val="24"/>
        </w:rPr>
        <w:t>挤出线</w:t>
      </w:r>
      <w:r w:rsidRPr="00546E44">
        <w:rPr>
          <w:rFonts w:ascii="宋体" w:eastAsia="宋体" w:hAnsi="宋体" w:hint="eastAsia"/>
          <w:sz w:val="24"/>
        </w:rPr>
        <w:t>：机头处设计1800*1700气罩1个，机头后侧输送带设计18000*2000*3160密闭式吸气隔间1座，换气次数60次；则该线总风量为5508+6825=12333m³/h，预留1.2倍安全系数，则总风量为15000m³/h。</w:t>
      </w:r>
    </w:p>
    <w:p w:rsidR="00687599" w:rsidRPr="00546E44" w:rsidRDefault="000279FD" w:rsidP="00546E44">
      <w:pPr>
        <w:spacing w:line="440" w:lineRule="exact"/>
        <w:rPr>
          <w:rFonts w:ascii="宋体" w:eastAsia="宋体" w:hAnsi="宋体"/>
          <w:sz w:val="24"/>
        </w:rPr>
      </w:pPr>
      <w:r w:rsidRPr="00546E44">
        <w:rPr>
          <w:rFonts w:ascii="宋体" w:eastAsia="宋体" w:hAnsi="宋体" w:hint="eastAsia"/>
          <w:sz w:val="24"/>
        </w:rPr>
        <w:t>3. 2#四复合胎侧</w:t>
      </w:r>
      <w:r w:rsidR="002D5F1E">
        <w:rPr>
          <w:rFonts w:ascii="宋体" w:eastAsia="宋体" w:hAnsi="宋体" w:hint="eastAsia"/>
          <w:sz w:val="24"/>
        </w:rPr>
        <w:t>挤出线</w:t>
      </w:r>
      <w:r w:rsidRPr="00546E44">
        <w:rPr>
          <w:rFonts w:ascii="宋体" w:eastAsia="宋体" w:hAnsi="宋体" w:hint="eastAsia"/>
          <w:sz w:val="24"/>
        </w:rPr>
        <w:t>（未安装）：机头处设计1800*1700气罩1个，机头后侧输送带设计18000*2000*3160密闭式吸气隔间1座，换气次数60次；则该线总风量为5508+6825=12333m³/h，预留1.2倍安全系数，则总风量为15000m³/h。</w:t>
      </w:r>
    </w:p>
    <w:p w:rsidR="00687599" w:rsidRPr="00546E44" w:rsidRDefault="000279FD" w:rsidP="00546E44">
      <w:pPr>
        <w:spacing w:line="440" w:lineRule="exact"/>
        <w:rPr>
          <w:rFonts w:ascii="宋体" w:eastAsia="宋体" w:hAnsi="宋体"/>
          <w:sz w:val="24"/>
        </w:rPr>
      </w:pPr>
      <w:r w:rsidRPr="00546E44">
        <w:rPr>
          <w:rFonts w:ascii="宋体" w:eastAsia="宋体" w:hAnsi="宋体" w:hint="eastAsia"/>
          <w:sz w:val="24"/>
        </w:rPr>
        <w:t>4. 老区搬迁</w:t>
      </w:r>
      <w:r w:rsidR="00D425D9">
        <w:rPr>
          <w:rFonts w:ascii="宋体" w:eastAsia="宋体" w:hAnsi="宋体" w:hint="eastAsia"/>
          <w:sz w:val="24"/>
        </w:rPr>
        <w:t>胎</w:t>
      </w:r>
      <w:r w:rsidRPr="00546E44">
        <w:rPr>
          <w:rFonts w:ascii="宋体" w:eastAsia="宋体" w:hAnsi="宋体" w:hint="eastAsia"/>
          <w:sz w:val="24"/>
        </w:rPr>
        <w:t>面压出（未安装）：机头处设计1800*1700气罩1个，机头后侧输送带设计6000*1500*600自吸软帘气罩1个，风速设计0.5m/s；则该线总风量为5508+16200=21708m³/h，预留1.2倍安全系数，则总风量为26000m³/h。</w:t>
      </w:r>
    </w:p>
    <w:p w:rsidR="00546E44" w:rsidRDefault="000279FD" w:rsidP="00546E44">
      <w:pPr>
        <w:spacing w:line="440" w:lineRule="exact"/>
        <w:rPr>
          <w:rFonts w:ascii="宋体" w:eastAsia="宋体" w:hAnsi="宋体"/>
          <w:sz w:val="24"/>
        </w:rPr>
      </w:pPr>
      <w:r w:rsidRPr="00546E44">
        <w:rPr>
          <w:rFonts w:ascii="宋体" w:eastAsia="宋体" w:hAnsi="宋体" w:hint="eastAsia"/>
          <w:sz w:val="24"/>
        </w:rPr>
        <w:t>5. 三复合胎侧</w:t>
      </w:r>
      <w:r w:rsidR="002D5F1E">
        <w:rPr>
          <w:rFonts w:ascii="宋体" w:eastAsia="宋体" w:hAnsi="宋体" w:hint="eastAsia"/>
          <w:sz w:val="24"/>
        </w:rPr>
        <w:t>挤出线</w:t>
      </w:r>
      <w:r w:rsidRPr="00546E44">
        <w:rPr>
          <w:rFonts w:ascii="宋体" w:eastAsia="宋体" w:hAnsi="宋体" w:hint="eastAsia"/>
          <w:sz w:val="24"/>
        </w:rPr>
        <w:t xml:space="preserve">（老区搬迁已完成）：主机头上方设计1800*1700气罩1个，风速设计0.5m/s；机头后侧设计18000*2000*3160密闭式（带自吸软帘）吸气隔间1座，以换气次数60次计算，则总风量为5508+6825=12333m³/h，预留1.2倍安全系数，则总风量为15000m³/h。 </w:t>
      </w:r>
    </w:p>
    <w:p w:rsidR="00546E44" w:rsidRDefault="00546E44" w:rsidP="00546E44">
      <w:pPr>
        <w:rPr>
          <w:rFonts w:ascii="宋体" w:eastAsia="宋体" w:hAnsi="宋体"/>
          <w:sz w:val="24"/>
        </w:rPr>
      </w:pPr>
    </w:p>
    <w:p w:rsidR="00546E44" w:rsidRDefault="00546E44" w:rsidP="00546E44">
      <w:pPr>
        <w:rPr>
          <w:rFonts w:ascii="宋体" w:eastAsia="宋体" w:hAnsi="宋体"/>
          <w:sz w:val="24"/>
        </w:rPr>
      </w:pPr>
    </w:p>
    <w:p w:rsidR="00546E44" w:rsidRDefault="00546E44" w:rsidP="00546E44">
      <w:pPr>
        <w:rPr>
          <w:rFonts w:ascii="宋体" w:eastAsia="宋体" w:hAnsi="宋体"/>
          <w:sz w:val="24"/>
        </w:rPr>
      </w:pPr>
    </w:p>
    <w:p w:rsidR="00546E44" w:rsidRDefault="00546E44" w:rsidP="00546E44">
      <w:pPr>
        <w:rPr>
          <w:rFonts w:ascii="宋体" w:eastAsia="宋体" w:hAnsi="宋体"/>
          <w:sz w:val="24"/>
        </w:rPr>
      </w:pPr>
    </w:p>
    <w:p w:rsidR="00546E44" w:rsidRPr="00546E44" w:rsidRDefault="00546E44" w:rsidP="00546E44">
      <w:pPr>
        <w:rPr>
          <w:rFonts w:ascii="宋体" w:eastAsia="宋体" w:hAnsi="宋体"/>
          <w:sz w:val="24"/>
        </w:rPr>
      </w:pPr>
      <w:r>
        <w:rPr>
          <w:rFonts w:ascii="宋体" w:eastAsia="宋体" w:hAnsi="宋体" w:hint="eastAsia"/>
          <w:sz w:val="24"/>
        </w:rPr>
        <w:lastRenderedPageBreak/>
        <w:t>6.1.4</w:t>
      </w:r>
      <w:r>
        <w:rPr>
          <w:rFonts w:ascii="宋体" w:eastAsia="宋体" w:hAnsi="宋体"/>
          <w:sz w:val="24"/>
        </w:rPr>
        <w:t xml:space="preserve"> </w:t>
      </w:r>
      <w:r w:rsidRPr="00546E44">
        <w:rPr>
          <w:rFonts w:ascii="宋体" w:eastAsia="宋体" w:hAnsi="宋体" w:hint="eastAsia"/>
          <w:sz w:val="24"/>
        </w:rPr>
        <w:t>风量配置表：</w:t>
      </w:r>
    </w:p>
    <w:tbl>
      <w:tblPr>
        <w:tblW w:w="4999" w:type="pct"/>
        <w:tblLook w:val="04A0" w:firstRow="1" w:lastRow="0" w:firstColumn="1" w:lastColumn="0" w:noHBand="0" w:noVBand="1"/>
      </w:tblPr>
      <w:tblGrid>
        <w:gridCol w:w="1658"/>
        <w:gridCol w:w="1658"/>
        <w:gridCol w:w="1658"/>
        <w:gridCol w:w="1658"/>
        <w:gridCol w:w="1662"/>
      </w:tblGrid>
      <w:tr w:rsidR="00546E44" w:rsidTr="001C777D">
        <w:trPr>
          <w:trHeight w:val="870"/>
        </w:trPr>
        <w:tc>
          <w:tcPr>
            <w:tcW w:w="999" w:type="pct"/>
            <w:tcBorders>
              <w:top w:val="single" w:sz="4" w:space="0" w:color="auto"/>
              <w:left w:val="single" w:sz="4" w:space="0" w:color="auto"/>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车间名称</w:t>
            </w:r>
          </w:p>
          <w:p w:rsidR="00546E44" w:rsidRPr="00546E44" w:rsidRDefault="00546E44" w:rsidP="001C777D">
            <w:pPr>
              <w:widowControl/>
              <w:jc w:val="left"/>
              <w:rPr>
                <w:rFonts w:ascii="宋体" w:eastAsia="宋体" w:hAnsi="宋体"/>
                <w:sz w:val="24"/>
              </w:rPr>
            </w:pPr>
          </w:p>
        </w:tc>
        <w:tc>
          <w:tcPr>
            <w:tcW w:w="999" w:type="pct"/>
            <w:tcBorders>
              <w:top w:val="single" w:sz="4" w:space="0" w:color="auto"/>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Pr>
                <w:rFonts w:ascii="宋体" w:eastAsia="宋体" w:hAnsi="宋体" w:hint="eastAsia"/>
                <w:sz w:val="24"/>
              </w:rPr>
              <w:t>设备名称</w:t>
            </w:r>
          </w:p>
          <w:p w:rsidR="00546E44" w:rsidRPr="00546E44" w:rsidRDefault="00546E44" w:rsidP="001C777D">
            <w:pPr>
              <w:widowControl/>
              <w:jc w:val="center"/>
              <w:rPr>
                <w:rFonts w:ascii="宋体" w:eastAsia="宋体" w:hAnsi="宋体"/>
                <w:sz w:val="24"/>
              </w:rPr>
            </w:pPr>
          </w:p>
        </w:tc>
        <w:tc>
          <w:tcPr>
            <w:tcW w:w="999" w:type="pct"/>
            <w:tcBorders>
              <w:top w:val="single" w:sz="4" w:space="0" w:color="auto"/>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需求风量（</w:t>
            </w:r>
            <w:r w:rsidRPr="00546E44">
              <w:rPr>
                <w:rFonts w:ascii="宋体" w:eastAsia="宋体" w:hAnsi="宋体"/>
                <w:sz w:val="24"/>
              </w:rPr>
              <w:t>m3/h</w:t>
            </w:r>
            <w:r w:rsidR="00D425D9">
              <w:rPr>
                <w:rFonts w:ascii="宋体" w:eastAsia="宋体" w:hAnsi="宋体"/>
                <w:sz w:val="24"/>
              </w:rPr>
              <w:t>）</w:t>
            </w:r>
          </w:p>
          <w:p w:rsidR="00546E44" w:rsidRPr="00546E44" w:rsidRDefault="00546E44" w:rsidP="001C777D">
            <w:pPr>
              <w:widowControl/>
              <w:jc w:val="center"/>
              <w:rPr>
                <w:rFonts w:ascii="宋体" w:eastAsia="宋体" w:hAnsi="宋体"/>
                <w:sz w:val="24"/>
              </w:rPr>
            </w:pPr>
          </w:p>
        </w:tc>
        <w:tc>
          <w:tcPr>
            <w:tcW w:w="999" w:type="pct"/>
            <w:tcBorders>
              <w:top w:val="single" w:sz="4" w:space="0" w:color="auto"/>
              <w:left w:val="nil"/>
              <w:bottom w:val="single" w:sz="4" w:space="0" w:color="auto"/>
              <w:right w:val="single" w:sz="4" w:space="0" w:color="auto"/>
            </w:tcBorders>
            <w:vAlign w:val="center"/>
          </w:tcPr>
          <w:p w:rsidR="00546E44" w:rsidRDefault="00546E44" w:rsidP="001C777D">
            <w:pPr>
              <w:widowControl/>
              <w:jc w:val="center"/>
              <w:rPr>
                <w:rFonts w:ascii="宋体" w:hAnsi="宋体" w:cs="宋体"/>
                <w:kern w:val="0"/>
                <w:sz w:val="24"/>
              </w:rPr>
            </w:pPr>
            <w:r>
              <w:rPr>
                <w:rFonts w:ascii="宋体" w:hAnsi="宋体" w:cs="宋体" w:hint="eastAsia"/>
                <w:kern w:val="0"/>
                <w:sz w:val="24"/>
              </w:rPr>
              <w:t>烟气治理设备风量</w:t>
            </w:r>
            <w:r>
              <w:rPr>
                <w:rFonts w:ascii="宋体" w:hAnsi="宋体" w:cs="宋体"/>
                <w:kern w:val="0"/>
                <w:sz w:val="24"/>
                <w:lang w:val="en"/>
              </w:rPr>
              <w:t>m3/h</w:t>
            </w:r>
            <w:r>
              <w:rPr>
                <w:rFonts w:ascii="宋体" w:hAnsi="宋体" w:cs="宋体" w:hint="eastAsia"/>
                <w:kern w:val="0"/>
                <w:sz w:val="24"/>
              </w:rPr>
              <w:t>/</w:t>
            </w:r>
            <w:r>
              <w:rPr>
                <w:rFonts w:ascii="宋体" w:hAnsi="宋体" w:cs="宋体" w:hint="eastAsia"/>
                <w:kern w:val="0"/>
                <w:sz w:val="24"/>
              </w:rPr>
              <w:t>套</w:t>
            </w:r>
          </w:p>
        </w:tc>
        <w:tc>
          <w:tcPr>
            <w:tcW w:w="1001" w:type="pct"/>
            <w:tcBorders>
              <w:top w:val="single" w:sz="4" w:space="0" w:color="auto"/>
              <w:left w:val="nil"/>
              <w:bottom w:val="single" w:sz="4" w:space="0" w:color="auto"/>
              <w:right w:val="single" w:sz="4" w:space="0" w:color="auto"/>
            </w:tcBorders>
            <w:vAlign w:val="center"/>
          </w:tcPr>
          <w:p w:rsidR="00546E44" w:rsidRDefault="00546E44" w:rsidP="001C777D">
            <w:pPr>
              <w:widowControl/>
              <w:jc w:val="center"/>
              <w:rPr>
                <w:rFonts w:ascii="宋体" w:hAnsi="宋体" w:cs="宋体"/>
                <w:kern w:val="0"/>
                <w:sz w:val="24"/>
                <w:lang w:val="en"/>
              </w:rPr>
            </w:pPr>
            <w:r>
              <w:rPr>
                <w:rFonts w:ascii="宋体" w:hAnsi="宋体" w:cs="宋体" w:hint="eastAsia"/>
                <w:kern w:val="0"/>
                <w:sz w:val="24"/>
                <w:lang w:val="en"/>
              </w:rPr>
              <w:t>备注</w:t>
            </w:r>
          </w:p>
          <w:p w:rsidR="00546E44" w:rsidRDefault="00546E44" w:rsidP="001C777D">
            <w:pPr>
              <w:widowControl/>
              <w:jc w:val="center"/>
              <w:rPr>
                <w:rFonts w:ascii="宋体" w:hAnsi="宋体" w:cs="宋体"/>
                <w:kern w:val="0"/>
                <w:sz w:val="24"/>
                <w:lang w:val="en"/>
              </w:rPr>
            </w:pPr>
          </w:p>
        </w:tc>
      </w:tr>
      <w:tr w:rsidR="00546E44" w:rsidTr="001C777D">
        <w:trPr>
          <w:trHeight w:val="685"/>
        </w:trPr>
        <w:tc>
          <w:tcPr>
            <w:tcW w:w="999" w:type="pct"/>
            <w:vMerge w:val="restart"/>
            <w:tcBorders>
              <w:top w:val="nil"/>
              <w:left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1000万套半成品车间</w:t>
            </w:r>
          </w:p>
        </w:tc>
        <w:tc>
          <w:tcPr>
            <w:tcW w:w="999" w:type="pct"/>
            <w:tcBorders>
              <w:top w:val="nil"/>
              <w:left w:val="nil"/>
              <w:bottom w:val="single" w:sz="4" w:space="0" w:color="auto"/>
              <w:right w:val="single" w:sz="4" w:space="0" w:color="auto"/>
            </w:tcBorders>
            <w:vAlign w:val="center"/>
          </w:tcPr>
          <w:p w:rsidR="00546E44" w:rsidRPr="00546E44" w:rsidRDefault="002D5F1E" w:rsidP="002D5F1E">
            <w:pPr>
              <w:widowControl/>
              <w:jc w:val="center"/>
              <w:rPr>
                <w:rFonts w:ascii="宋体" w:eastAsia="宋体" w:hAnsi="宋体"/>
                <w:sz w:val="24"/>
              </w:rPr>
            </w:pPr>
            <w:r>
              <w:rPr>
                <w:rFonts w:ascii="宋体" w:eastAsia="宋体" w:hAnsi="宋体" w:hint="eastAsia"/>
                <w:sz w:val="24"/>
              </w:rPr>
              <w:t>内衬层挤出</w:t>
            </w:r>
            <w:r w:rsidR="00546E44" w:rsidRPr="00546E44">
              <w:rPr>
                <w:rFonts w:ascii="宋体" w:eastAsia="宋体" w:hAnsi="宋体" w:hint="eastAsia"/>
                <w:sz w:val="24"/>
              </w:rPr>
              <w:t>线</w:t>
            </w:r>
          </w:p>
        </w:tc>
        <w:tc>
          <w:tcPr>
            <w:tcW w:w="999" w:type="pct"/>
            <w:tcBorders>
              <w:top w:val="nil"/>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62778</w:t>
            </w:r>
          </w:p>
        </w:tc>
        <w:tc>
          <w:tcPr>
            <w:tcW w:w="999" w:type="pct"/>
            <w:vMerge w:val="restart"/>
            <w:tcBorders>
              <w:top w:val="nil"/>
              <w:left w:val="nil"/>
              <w:right w:val="single" w:sz="4" w:space="0" w:color="auto"/>
            </w:tcBorders>
            <w:vAlign w:val="center"/>
          </w:tcPr>
          <w:p w:rsidR="00546E44" w:rsidRDefault="00546E44" w:rsidP="001C777D">
            <w:pPr>
              <w:widowControl/>
              <w:jc w:val="center"/>
              <w:rPr>
                <w:rFonts w:ascii="宋体" w:hAnsi="宋体" w:cs="Tahoma"/>
                <w:color w:val="000000"/>
                <w:kern w:val="0"/>
                <w:sz w:val="24"/>
              </w:rPr>
            </w:pPr>
            <w:r>
              <w:rPr>
                <w:rFonts w:ascii="宋体" w:hAnsi="宋体" w:cs="Tahoma"/>
                <w:color w:val="000000"/>
                <w:kern w:val="0"/>
                <w:sz w:val="24"/>
              </w:rPr>
              <w:t>9</w:t>
            </w:r>
            <w:r>
              <w:rPr>
                <w:rFonts w:ascii="宋体" w:hAnsi="宋体" w:cs="Tahoma" w:hint="eastAsia"/>
                <w:color w:val="000000"/>
                <w:kern w:val="0"/>
                <w:sz w:val="24"/>
              </w:rPr>
              <w:t>0000</w:t>
            </w:r>
          </w:p>
        </w:tc>
        <w:tc>
          <w:tcPr>
            <w:tcW w:w="1001" w:type="pct"/>
            <w:vMerge w:val="restart"/>
            <w:tcBorders>
              <w:top w:val="nil"/>
              <w:left w:val="nil"/>
              <w:right w:val="single" w:sz="4" w:space="0" w:color="auto"/>
            </w:tcBorders>
            <w:vAlign w:val="center"/>
          </w:tcPr>
          <w:p w:rsidR="00546E44" w:rsidRDefault="00546E44" w:rsidP="001C777D">
            <w:pPr>
              <w:jc w:val="center"/>
              <w:rPr>
                <w:rFonts w:ascii="宋体" w:hAnsi="宋体" w:cs="Tahoma"/>
                <w:color w:val="000000"/>
                <w:kern w:val="0"/>
                <w:sz w:val="24"/>
              </w:rPr>
            </w:pPr>
            <w:r>
              <w:rPr>
                <w:rFonts w:ascii="宋体" w:hAnsi="宋体" w:cs="Tahoma" w:hint="eastAsia"/>
                <w:color w:val="000000"/>
                <w:kern w:val="0"/>
                <w:sz w:val="24"/>
              </w:rPr>
              <w:t>合并一套烟囱</w:t>
            </w:r>
          </w:p>
        </w:tc>
      </w:tr>
      <w:tr w:rsidR="00546E44" w:rsidTr="001C777D">
        <w:trPr>
          <w:trHeight w:val="685"/>
        </w:trPr>
        <w:tc>
          <w:tcPr>
            <w:tcW w:w="999" w:type="pct"/>
            <w:vMerge/>
            <w:tcBorders>
              <w:top w:val="nil"/>
              <w:left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p>
        </w:tc>
        <w:tc>
          <w:tcPr>
            <w:tcW w:w="999" w:type="pct"/>
            <w:tcBorders>
              <w:top w:val="nil"/>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1#四复合胎侧</w:t>
            </w:r>
            <w:r w:rsidR="002D5F1E">
              <w:rPr>
                <w:rFonts w:ascii="宋体" w:eastAsia="宋体" w:hAnsi="宋体" w:hint="eastAsia"/>
                <w:sz w:val="24"/>
              </w:rPr>
              <w:t>挤出线</w:t>
            </w:r>
          </w:p>
        </w:tc>
        <w:tc>
          <w:tcPr>
            <w:tcW w:w="999" w:type="pct"/>
            <w:tcBorders>
              <w:top w:val="single" w:sz="4" w:space="0" w:color="auto"/>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15000</w:t>
            </w:r>
          </w:p>
        </w:tc>
        <w:tc>
          <w:tcPr>
            <w:tcW w:w="999" w:type="pct"/>
            <w:vMerge/>
            <w:tcBorders>
              <w:left w:val="nil"/>
              <w:bottom w:val="single" w:sz="4" w:space="0" w:color="auto"/>
              <w:right w:val="single" w:sz="4" w:space="0" w:color="auto"/>
            </w:tcBorders>
            <w:vAlign w:val="center"/>
          </w:tcPr>
          <w:p w:rsidR="00546E44" w:rsidRDefault="00546E44" w:rsidP="001C777D">
            <w:pPr>
              <w:widowControl/>
              <w:jc w:val="center"/>
              <w:rPr>
                <w:rFonts w:ascii="宋体" w:hAnsi="宋体" w:cs="Tahoma"/>
                <w:color w:val="000000"/>
                <w:kern w:val="0"/>
                <w:sz w:val="24"/>
              </w:rPr>
            </w:pPr>
          </w:p>
        </w:tc>
        <w:tc>
          <w:tcPr>
            <w:tcW w:w="1001" w:type="pct"/>
            <w:vMerge/>
            <w:tcBorders>
              <w:left w:val="nil"/>
              <w:right w:val="single" w:sz="4" w:space="0" w:color="auto"/>
            </w:tcBorders>
            <w:vAlign w:val="center"/>
          </w:tcPr>
          <w:p w:rsidR="00546E44" w:rsidRDefault="00546E44" w:rsidP="001C777D">
            <w:pPr>
              <w:widowControl/>
              <w:jc w:val="center"/>
              <w:rPr>
                <w:rFonts w:ascii="宋体" w:hAnsi="宋体" w:cs="Tahoma"/>
                <w:color w:val="000000"/>
                <w:kern w:val="0"/>
                <w:sz w:val="24"/>
              </w:rPr>
            </w:pPr>
          </w:p>
        </w:tc>
      </w:tr>
      <w:tr w:rsidR="00546E44" w:rsidTr="001C777D">
        <w:trPr>
          <w:trHeight w:val="685"/>
        </w:trPr>
        <w:tc>
          <w:tcPr>
            <w:tcW w:w="999" w:type="pct"/>
            <w:vMerge/>
            <w:tcBorders>
              <w:top w:val="nil"/>
              <w:left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p>
        </w:tc>
        <w:tc>
          <w:tcPr>
            <w:tcW w:w="999" w:type="pct"/>
            <w:tcBorders>
              <w:top w:val="nil"/>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2#四复合胎侧</w:t>
            </w:r>
            <w:r w:rsidR="002D5F1E">
              <w:rPr>
                <w:rFonts w:ascii="宋体" w:eastAsia="宋体" w:hAnsi="宋体" w:hint="eastAsia"/>
                <w:sz w:val="24"/>
              </w:rPr>
              <w:t>挤出线</w:t>
            </w:r>
          </w:p>
        </w:tc>
        <w:tc>
          <w:tcPr>
            <w:tcW w:w="999" w:type="pct"/>
            <w:tcBorders>
              <w:top w:val="single" w:sz="4" w:space="0" w:color="auto"/>
              <w:left w:val="nil"/>
              <w:bottom w:val="single" w:sz="4" w:space="0" w:color="auto"/>
              <w:right w:val="single" w:sz="4" w:space="0" w:color="auto"/>
            </w:tcBorders>
            <w:vAlign w:val="center"/>
          </w:tcPr>
          <w:p w:rsidR="00546E44" w:rsidRPr="00546E44" w:rsidRDefault="00546E44" w:rsidP="001C777D">
            <w:pPr>
              <w:jc w:val="center"/>
              <w:rPr>
                <w:rFonts w:ascii="宋体" w:eastAsia="宋体" w:hAnsi="宋体"/>
                <w:sz w:val="24"/>
              </w:rPr>
            </w:pPr>
            <w:r w:rsidRPr="00546E44">
              <w:rPr>
                <w:rFonts w:ascii="宋体" w:eastAsia="宋体" w:hAnsi="宋体" w:hint="eastAsia"/>
                <w:sz w:val="24"/>
              </w:rPr>
              <w:t>15000</w:t>
            </w:r>
          </w:p>
        </w:tc>
        <w:tc>
          <w:tcPr>
            <w:tcW w:w="999" w:type="pct"/>
            <w:vMerge w:val="restart"/>
            <w:tcBorders>
              <w:top w:val="single" w:sz="4" w:space="0" w:color="auto"/>
              <w:left w:val="nil"/>
              <w:right w:val="single" w:sz="4" w:space="0" w:color="auto"/>
            </w:tcBorders>
            <w:vAlign w:val="center"/>
          </w:tcPr>
          <w:p w:rsidR="00546E44" w:rsidRDefault="00546E44" w:rsidP="001C777D">
            <w:pPr>
              <w:jc w:val="center"/>
              <w:rPr>
                <w:rFonts w:ascii="宋体" w:hAnsi="宋体" w:cs="Tahoma"/>
                <w:color w:val="000000"/>
                <w:kern w:val="0"/>
                <w:sz w:val="24"/>
              </w:rPr>
            </w:pPr>
            <w:r>
              <w:rPr>
                <w:rFonts w:ascii="宋体" w:hAnsi="宋体" w:cs="Tahoma"/>
                <w:color w:val="000000"/>
                <w:kern w:val="0"/>
                <w:sz w:val="24"/>
              </w:rPr>
              <w:t>9</w:t>
            </w:r>
            <w:r>
              <w:rPr>
                <w:rFonts w:ascii="宋体" w:hAnsi="宋体" w:cs="Tahoma" w:hint="eastAsia"/>
                <w:color w:val="000000"/>
                <w:kern w:val="0"/>
                <w:sz w:val="24"/>
              </w:rPr>
              <w:t>0000</w:t>
            </w:r>
          </w:p>
        </w:tc>
        <w:tc>
          <w:tcPr>
            <w:tcW w:w="1001" w:type="pct"/>
            <w:vMerge/>
            <w:tcBorders>
              <w:left w:val="nil"/>
              <w:right w:val="single" w:sz="4" w:space="0" w:color="auto"/>
            </w:tcBorders>
            <w:vAlign w:val="center"/>
          </w:tcPr>
          <w:p w:rsidR="00546E44" w:rsidRDefault="00546E44" w:rsidP="001C777D">
            <w:pPr>
              <w:widowControl/>
              <w:jc w:val="center"/>
              <w:rPr>
                <w:rFonts w:ascii="宋体" w:hAnsi="宋体" w:cs="Tahoma"/>
                <w:color w:val="000000"/>
                <w:kern w:val="0"/>
                <w:sz w:val="24"/>
              </w:rPr>
            </w:pPr>
          </w:p>
        </w:tc>
      </w:tr>
      <w:tr w:rsidR="00546E44" w:rsidTr="001C777D">
        <w:trPr>
          <w:trHeight w:val="685"/>
        </w:trPr>
        <w:tc>
          <w:tcPr>
            <w:tcW w:w="999" w:type="pct"/>
            <w:vMerge/>
            <w:tcBorders>
              <w:left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p>
        </w:tc>
        <w:tc>
          <w:tcPr>
            <w:tcW w:w="999" w:type="pct"/>
            <w:tcBorders>
              <w:top w:val="nil"/>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老区搬迁胎面</w:t>
            </w:r>
            <w:r w:rsidR="002D5F1E">
              <w:rPr>
                <w:rFonts w:ascii="宋体" w:eastAsia="宋体" w:hAnsi="宋体" w:hint="eastAsia"/>
                <w:sz w:val="24"/>
              </w:rPr>
              <w:t>挤出线</w:t>
            </w:r>
          </w:p>
        </w:tc>
        <w:tc>
          <w:tcPr>
            <w:tcW w:w="999" w:type="pct"/>
            <w:tcBorders>
              <w:top w:val="single" w:sz="4" w:space="0" w:color="auto"/>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26000</w:t>
            </w:r>
          </w:p>
        </w:tc>
        <w:tc>
          <w:tcPr>
            <w:tcW w:w="999" w:type="pct"/>
            <w:vMerge/>
            <w:tcBorders>
              <w:left w:val="nil"/>
              <w:right w:val="single" w:sz="4" w:space="0" w:color="auto"/>
            </w:tcBorders>
            <w:vAlign w:val="center"/>
          </w:tcPr>
          <w:p w:rsidR="00546E44" w:rsidRDefault="00546E44" w:rsidP="001C777D">
            <w:pPr>
              <w:widowControl/>
              <w:jc w:val="center"/>
              <w:rPr>
                <w:rFonts w:ascii="宋体" w:hAnsi="宋体" w:cs="Tahoma"/>
                <w:color w:val="000000"/>
                <w:kern w:val="0"/>
                <w:sz w:val="24"/>
              </w:rPr>
            </w:pPr>
          </w:p>
        </w:tc>
        <w:tc>
          <w:tcPr>
            <w:tcW w:w="1001" w:type="pct"/>
            <w:vMerge/>
            <w:tcBorders>
              <w:left w:val="nil"/>
              <w:right w:val="single" w:sz="4" w:space="0" w:color="auto"/>
            </w:tcBorders>
            <w:vAlign w:val="center"/>
          </w:tcPr>
          <w:p w:rsidR="00546E44" w:rsidRDefault="00546E44" w:rsidP="001C777D">
            <w:pPr>
              <w:widowControl/>
              <w:jc w:val="center"/>
              <w:rPr>
                <w:rFonts w:ascii="宋体" w:hAnsi="宋体" w:cs="Tahoma"/>
                <w:color w:val="000000"/>
                <w:kern w:val="0"/>
                <w:sz w:val="24"/>
              </w:rPr>
            </w:pPr>
          </w:p>
        </w:tc>
      </w:tr>
      <w:tr w:rsidR="00546E44" w:rsidTr="001C777D">
        <w:trPr>
          <w:trHeight w:val="810"/>
        </w:trPr>
        <w:tc>
          <w:tcPr>
            <w:tcW w:w="999" w:type="pct"/>
            <w:vMerge/>
            <w:tcBorders>
              <w:left w:val="single" w:sz="4" w:space="0" w:color="auto"/>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p>
        </w:tc>
        <w:tc>
          <w:tcPr>
            <w:tcW w:w="999" w:type="pct"/>
            <w:tcBorders>
              <w:top w:val="nil"/>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三复合胎侧</w:t>
            </w:r>
            <w:r w:rsidR="002D5F1E">
              <w:rPr>
                <w:rFonts w:ascii="宋体" w:eastAsia="宋体" w:hAnsi="宋体" w:hint="eastAsia"/>
                <w:sz w:val="24"/>
              </w:rPr>
              <w:t>挤出线</w:t>
            </w:r>
          </w:p>
        </w:tc>
        <w:tc>
          <w:tcPr>
            <w:tcW w:w="999" w:type="pct"/>
            <w:tcBorders>
              <w:top w:val="single" w:sz="4" w:space="0" w:color="auto"/>
              <w:left w:val="nil"/>
              <w:bottom w:val="single" w:sz="4" w:space="0" w:color="auto"/>
              <w:right w:val="single" w:sz="4" w:space="0" w:color="auto"/>
            </w:tcBorders>
            <w:vAlign w:val="center"/>
          </w:tcPr>
          <w:p w:rsidR="00546E44" w:rsidRPr="00546E44" w:rsidRDefault="00546E44" w:rsidP="001C777D">
            <w:pPr>
              <w:widowControl/>
              <w:jc w:val="center"/>
              <w:rPr>
                <w:rFonts w:ascii="宋体" w:eastAsia="宋体" w:hAnsi="宋体"/>
                <w:sz w:val="24"/>
              </w:rPr>
            </w:pPr>
            <w:r w:rsidRPr="00546E44">
              <w:rPr>
                <w:rFonts w:ascii="宋体" w:eastAsia="宋体" w:hAnsi="宋体" w:hint="eastAsia"/>
                <w:sz w:val="24"/>
              </w:rPr>
              <w:t>15000</w:t>
            </w:r>
          </w:p>
        </w:tc>
        <w:tc>
          <w:tcPr>
            <w:tcW w:w="999" w:type="pct"/>
            <w:vMerge/>
            <w:tcBorders>
              <w:left w:val="nil"/>
              <w:bottom w:val="single" w:sz="4" w:space="0" w:color="auto"/>
              <w:right w:val="single" w:sz="4" w:space="0" w:color="auto"/>
            </w:tcBorders>
            <w:vAlign w:val="center"/>
          </w:tcPr>
          <w:p w:rsidR="00546E44" w:rsidRDefault="00546E44" w:rsidP="001C777D">
            <w:pPr>
              <w:widowControl/>
              <w:jc w:val="center"/>
              <w:rPr>
                <w:rFonts w:ascii="宋体" w:hAnsi="宋体" w:cs="Tahoma"/>
                <w:color w:val="000000"/>
                <w:kern w:val="0"/>
                <w:sz w:val="24"/>
              </w:rPr>
            </w:pPr>
          </w:p>
        </w:tc>
        <w:tc>
          <w:tcPr>
            <w:tcW w:w="1001" w:type="pct"/>
            <w:vMerge/>
            <w:tcBorders>
              <w:left w:val="nil"/>
              <w:bottom w:val="single" w:sz="4" w:space="0" w:color="auto"/>
              <w:right w:val="single" w:sz="4" w:space="0" w:color="auto"/>
            </w:tcBorders>
            <w:vAlign w:val="center"/>
          </w:tcPr>
          <w:p w:rsidR="00546E44" w:rsidRDefault="00546E44" w:rsidP="001C777D">
            <w:pPr>
              <w:widowControl/>
              <w:jc w:val="left"/>
              <w:rPr>
                <w:rFonts w:ascii="宋体" w:hAnsi="宋体" w:cs="Tahoma"/>
                <w:color w:val="000000"/>
                <w:kern w:val="0"/>
                <w:sz w:val="24"/>
              </w:rPr>
            </w:pPr>
          </w:p>
        </w:tc>
      </w:tr>
    </w:tbl>
    <w:p w:rsidR="00687599" w:rsidRDefault="000279FD" w:rsidP="00546E44">
      <w:pPr>
        <w:spacing w:line="440" w:lineRule="exact"/>
        <w:rPr>
          <w:rFonts w:ascii="宋体" w:eastAsia="宋体" w:hAnsi="宋体"/>
          <w:sz w:val="24"/>
          <w:szCs w:val="28"/>
        </w:rPr>
      </w:pPr>
      <w:r w:rsidRPr="00546E44">
        <w:rPr>
          <w:rFonts w:ascii="宋体" w:eastAsia="宋体" w:hAnsi="宋体" w:hint="eastAsia"/>
          <w:sz w:val="24"/>
        </w:rPr>
        <w:t xml:space="preserve"> </w:t>
      </w:r>
      <w:r w:rsidR="00546E44">
        <w:rPr>
          <w:rFonts w:ascii="宋体" w:eastAsia="宋体" w:hAnsi="宋体"/>
          <w:sz w:val="24"/>
        </w:rPr>
        <w:t xml:space="preserve"> </w:t>
      </w:r>
      <w:r>
        <w:rPr>
          <w:rFonts w:ascii="宋体" w:eastAsia="宋体" w:hAnsi="宋体" w:hint="eastAsia"/>
          <w:sz w:val="24"/>
          <w:szCs w:val="28"/>
        </w:rPr>
        <w:t>以上风罩实际尺寸先暂定，有可能根据现场实际情况有所调整，招标完成后由甲乙双方重新进行确认并由乙方设计详细图纸并经甲方签字后确认生效。</w:t>
      </w:r>
    </w:p>
    <w:p w:rsidR="00687599" w:rsidRDefault="000279FD">
      <w:pPr>
        <w:spacing w:line="360" w:lineRule="auto"/>
        <w:ind w:firstLineChars="100" w:firstLine="240"/>
        <w:rPr>
          <w:rFonts w:ascii="宋体" w:eastAsia="宋体" w:hAnsi="宋体"/>
          <w:sz w:val="24"/>
          <w:szCs w:val="28"/>
        </w:rPr>
      </w:pPr>
      <w:r>
        <w:rPr>
          <w:rFonts w:ascii="宋体" w:eastAsia="宋体" w:hAnsi="宋体"/>
          <w:sz w:val="24"/>
          <w:szCs w:val="28"/>
        </w:rPr>
        <w:t>6</w:t>
      </w:r>
      <w:r>
        <w:rPr>
          <w:rFonts w:ascii="宋体" w:eastAsia="宋体" w:hAnsi="宋体" w:hint="eastAsia"/>
          <w:sz w:val="24"/>
          <w:szCs w:val="28"/>
        </w:rPr>
        <w:t>.1.</w:t>
      </w:r>
      <w:r>
        <w:rPr>
          <w:rFonts w:ascii="宋体" w:eastAsia="宋体" w:hAnsi="宋体"/>
          <w:sz w:val="24"/>
          <w:szCs w:val="28"/>
        </w:rPr>
        <w:t>3</w:t>
      </w:r>
      <w:r>
        <w:rPr>
          <w:rFonts w:ascii="宋体" w:eastAsia="宋体" w:hAnsi="宋体" w:hint="eastAsia"/>
          <w:sz w:val="24"/>
          <w:szCs w:val="28"/>
        </w:rPr>
        <w:t>结构要求：</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从收集管路末端到终端排放口按照渐变的方式“由小到大”保证抽风均匀；总管路中安装机械熔断式防火阀，并设置至少不少于两组温度检测装置。</w:t>
      </w:r>
    </w:p>
    <w:p w:rsidR="00687599" w:rsidRDefault="000279FD">
      <w:pPr>
        <w:spacing w:line="360" w:lineRule="auto"/>
        <w:ind w:firstLineChars="100" w:firstLine="240"/>
        <w:rPr>
          <w:rFonts w:ascii="宋体" w:eastAsia="宋体" w:hAnsi="宋体"/>
          <w:sz w:val="24"/>
          <w:szCs w:val="28"/>
        </w:rPr>
      </w:pPr>
      <w:r>
        <w:rPr>
          <w:rFonts w:ascii="宋体" w:eastAsia="宋体" w:hAnsi="宋体" w:hint="eastAsia"/>
          <w:sz w:val="24"/>
          <w:szCs w:val="28"/>
        </w:rPr>
        <w:t>废气收集：集气罩侧面采用</w:t>
      </w:r>
      <w:r w:rsidRPr="006954C5">
        <w:rPr>
          <w:rFonts w:ascii="宋体" w:eastAsia="宋体" w:hAnsi="宋体" w:hint="eastAsia"/>
          <w:sz w:val="24"/>
          <w:szCs w:val="28"/>
          <w:highlight w:val="lightGray"/>
        </w:rPr>
        <w:t>自吸式</w:t>
      </w:r>
      <w:r w:rsidR="006954C5" w:rsidRPr="006954C5">
        <w:rPr>
          <w:rFonts w:ascii="宋体" w:eastAsia="宋体" w:hAnsi="宋体" w:hint="eastAsia"/>
          <w:sz w:val="24"/>
          <w:szCs w:val="28"/>
          <w:highlight w:val="lightGray"/>
        </w:rPr>
        <w:t>厚度大于2mm的</w:t>
      </w:r>
      <w:r w:rsidRPr="006954C5">
        <w:rPr>
          <w:rFonts w:ascii="宋体" w:eastAsia="宋体" w:hAnsi="宋体" w:hint="eastAsia"/>
          <w:sz w:val="24"/>
          <w:szCs w:val="28"/>
          <w:highlight w:val="lightGray"/>
        </w:rPr>
        <w:t>PVC软帘</w:t>
      </w:r>
      <w:r>
        <w:rPr>
          <w:rFonts w:ascii="宋体" w:eastAsia="宋体" w:hAnsi="宋体" w:hint="eastAsia"/>
          <w:sz w:val="24"/>
          <w:szCs w:val="28"/>
        </w:rPr>
        <w:t>的结构，对压出流程中产生的废气进行密闭收集，达到减少无用抽风的目的。</w:t>
      </w:r>
    </w:p>
    <w:p w:rsidR="00687599" w:rsidRDefault="000279FD">
      <w:pPr>
        <w:spacing w:line="360" w:lineRule="auto"/>
        <w:rPr>
          <w:rFonts w:ascii="宋体" w:eastAsia="宋体" w:hAnsi="宋体"/>
          <w:sz w:val="24"/>
          <w:szCs w:val="28"/>
        </w:rPr>
      </w:pPr>
      <w:r>
        <w:rPr>
          <w:rFonts w:ascii="宋体" w:eastAsia="宋体" w:hAnsi="宋体" w:hint="eastAsia"/>
          <w:sz w:val="24"/>
          <w:szCs w:val="28"/>
        </w:rPr>
        <w:t>技术要求：</w:t>
      </w:r>
    </w:p>
    <w:p w:rsidR="00687599" w:rsidRDefault="000279FD">
      <w:pPr>
        <w:spacing w:line="360" w:lineRule="auto"/>
        <w:rPr>
          <w:rFonts w:ascii="宋体" w:eastAsia="宋体" w:hAnsi="宋体"/>
          <w:sz w:val="24"/>
          <w:szCs w:val="28"/>
        </w:rPr>
      </w:pPr>
      <w:r>
        <w:rPr>
          <w:rFonts w:ascii="宋体" w:eastAsia="宋体" w:hAnsi="宋体"/>
          <w:sz w:val="24"/>
          <w:szCs w:val="28"/>
        </w:rPr>
        <w:t>6</w:t>
      </w:r>
      <w:r>
        <w:rPr>
          <w:rFonts w:ascii="宋体" w:eastAsia="宋体" w:hAnsi="宋体" w:hint="eastAsia"/>
          <w:sz w:val="24"/>
          <w:szCs w:val="28"/>
        </w:rPr>
        <w:t>.1.</w:t>
      </w:r>
      <w:r>
        <w:rPr>
          <w:rFonts w:ascii="宋体" w:eastAsia="宋体" w:hAnsi="宋体"/>
          <w:sz w:val="24"/>
          <w:szCs w:val="28"/>
        </w:rPr>
        <w:t>4</w:t>
      </w:r>
      <w:r>
        <w:rPr>
          <w:rFonts w:ascii="宋体" w:eastAsia="宋体" w:hAnsi="宋体" w:hint="eastAsia"/>
          <w:sz w:val="24"/>
          <w:szCs w:val="28"/>
        </w:rPr>
        <w:t>风速：风机前端管路风速不超过</w:t>
      </w:r>
      <w:r>
        <w:rPr>
          <w:rFonts w:ascii="宋体" w:eastAsia="宋体" w:hAnsi="宋体"/>
          <w:sz w:val="24"/>
          <w:szCs w:val="28"/>
        </w:rPr>
        <w:t>15m/s，风机后端管路风速不超过20m/s</w:t>
      </w:r>
    </w:p>
    <w:p w:rsidR="00687599" w:rsidRDefault="00953136">
      <w:pPr>
        <w:spacing w:line="360" w:lineRule="auto"/>
        <w:rPr>
          <w:rFonts w:ascii="宋体" w:eastAsia="宋体" w:hAnsi="宋体"/>
          <w:sz w:val="24"/>
          <w:szCs w:val="28"/>
        </w:rPr>
      </w:pPr>
      <w:r>
        <w:rPr>
          <w:rFonts w:ascii="宋体" w:eastAsia="宋体" w:hAnsi="宋体"/>
          <w:sz w:val="24"/>
          <w:szCs w:val="28"/>
        </w:rPr>
        <w:t>6</w:t>
      </w:r>
      <w:r w:rsidR="000279FD">
        <w:rPr>
          <w:rFonts w:ascii="宋体" w:eastAsia="宋体" w:hAnsi="宋体"/>
          <w:sz w:val="24"/>
          <w:szCs w:val="28"/>
        </w:rPr>
        <w:t>.1.5</w:t>
      </w:r>
      <w:r w:rsidR="000279FD">
        <w:rPr>
          <w:rFonts w:ascii="宋体" w:eastAsia="宋体" w:hAnsi="宋体" w:hint="eastAsia"/>
          <w:sz w:val="24"/>
          <w:szCs w:val="28"/>
        </w:rPr>
        <w:t>材质：</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highlight w:val="yellow"/>
        </w:rPr>
        <w:t>VOC喷淋吸收塔进口法兰前烟道使用镀锌材质， VOC喷淋吸收塔之后（含烟囱）风管及管件使用SUS304材质。</w:t>
      </w:r>
      <w:r>
        <w:rPr>
          <w:rFonts w:ascii="宋体" w:eastAsia="宋体" w:hAnsi="宋体"/>
          <w:sz w:val="24"/>
          <w:szCs w:val="28"/>
        </w:rPr>
        <w:t xml:space="preserve"> </w:t>
      </w:r>
    </w:p>
    <w:p w:rsidR="00687599" w:rsidRDefault="000279FD">
      <w:pPr>
        <w:spacing w:line="360" w:lineRule="auto"/>
        <w:rPr>
          <w:rFonts w:ascii="宋体" w:eastAsia="宋体" w:hAnsi="宋体"/>
          <w:sz w:val="24"/>
          <w:szCs w:val="28"/>
        </w:rPr>
      </w:pPr>
      <w:r>
        <w:rPr>
          <w:rFonts w:ascii="宋体" w:eastAsia="宋体" w:hAnsi="宋体" w:hint="eastAsia"/>
          <w:sz w:val="24"/>
          <w:szCs w:val="28"/>
        </w:rPr>
        <w:t>厚度：当直径或当量直径＜</w:t>
      </w:r>
      <w:r>
        <w:rPr>
          <w:rFonts w:ascii="宋体" w:eastAsia="宋体" w:hAnsi="宋体"/>
          <w:sz w:val="24"/>
          <w:szCs w:val="28"/>
        </w:rPr>
        <w:t>500mm的风管壁厚不得低于0.8mm，500mm≤直径≤900mm的风管壁厚不得低于1.0mm，900mm≤直径的风管壁厚不得低于1.2mm。</w:t>
      </w:r>
    </w:p>
    <w:p w:rsidR="00687599" w:rsidRDefault="000279FD">
      <w:pPr>
        <w:spacing w:line="360" w:lineRule="auto"/>
        <w:rPr>
          <w:rFonts w:ascii="宋体" w:eastAsia="宋体" w:hAnsi="宋体"/>
          <w:b/>
          <w:sz w:val="24"/>
          <w:szCs w:val="28"/>
        </w:rPr>
      </w:pPr>
      <w:r>
        <w:rPr>
          <w:rFonts w:ascii="宋体" w:eastAsia="宋体" w:hAnsi="宋体"/>
          <w:b/>
          <w:sz w:val="24"/>
          <w:szCs w:val="28"/>
        </w:rPr>
        <w:t>6</w:t>
      </w:r>
      <w:r>
        <w:rPr>
          <w:rFonts w:ascii="宋体" w:eastAsia="宋体" w:hAnsi="宋体" w:hint="eastAsia"/>
          <w:b/>
          <w:sz w:val="24"/>
          <w:szCs w:val="28"/>
        </w:rPr>
        <w:t>.2三级过滤系统</w:t>
      </w:r>
    </w:p>
    <w:p w:rsidR="00687599" w:rsidRDefault="000279FD">
      <w:pPr>
        <w:spacing w:line="360" w:lineRule="auto"/>
        <w:rPr>
          <w:rFonts w:ascii="宋体" w:eastAsia="宋体" w:hAnsi="宋体"/>
          <w:sz w:val="24"/>
          <w:szCs w:val="28"/>
        </w:rPr>
      </w:pPr>
      <w:r>
        <w:rPr>
          <w:rFonts w:ascii="宋体" w:eastAsia="宋体" w:hAnsi="宋体"/>
          <w:sz w:val="24"/>
          <w:szCs w:val="28"/>
        </w:rPr>
        <w:t>6</w:t>
      </w:r>
      <w:r>
        <w:rPr>
          <w:rFonts w:ascii="宋体" w:eastAsia="宋体" w:hAnsi="宋体" w:hint="eastAsia"/>
          <w:sz w:val="24"/>
          <w:szCs w:val="28"/>
        </w:rPr>
        <w:t>.2.1功能：</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设备内部设置G4（玻纤材质，耐温抗静电）+F7+F9（合成纤维，耐温抗静电）过滤器，通过干式过滤的方式，对压出、压延废气的微量油、烟进行预过滤，去除部分颗粒物，降低废气中的油烟含量及VOC浓度。起到预处理的效果，减轻后</w:t>
      </w:r>
      <w:r>
        <w:rPr>
          <w:rFonts w:ascii="宋体" w:eastAsia="宋体" w:hAnsi="宋体" w:hint="eastAsia"/>
          <w:sz w:val="24"/>
          <w:szCs w:val="28"/>
        </w:rPr>
        <w:lastRenderedPageBreak/>
        <w:t>一级U</w:t>
      </w:r>
      <w:r>
        <w:rPr>
          <w:rFonts w:ascii="宋体" w:eastAsia="宋体" w:hAnsi="宋体"/>
          <w:sz w:val="24"/>
          <w:szCs w:val="28"/>
        </w:rPr>
        <w:t>V</w:t>
      </w:r>
      <w:r>
        <w:rPr>
          <w:rFonts w:ascii="宋体" w:eastAsia="宋体" w:hAnsi="宋体" w:hint="eastAsia"/>
          <w:sz w:val="24"/>
          <w:szCs w:val="28"/>
        </w:rPr>
        <w:t>光催化的负担。</w:t>
      </w:r>
    </w:p>
    <w:p w:rsidR="00687599" w:rsidRDefault="000279FD">
      <w:pPr>
        <w:spacing w:line="360" w:lineRule="auto"/>
        <w:rPr>
          <w:rFonts w:ascii="宋体" w:eastAsia="宋体" w:hAnsi="宋体"/>
          <w:sz w:val="24"/>
          <w:szCs w:val="28"/>
        </w:rPr>
      </w:pPr>
      <w:r>
        <w:rPr>
          <w:rFonts w:ascii="宋体" w:eastAsia="宋体" w:hAnsi="宋体"/>
          <w:sz w:val="24"/>
          <w:szCs w:val="28"/>
        </w:rPr>
        <w:t>6</w:t>
      </w:r>
      <w:r>
        <w:rPr>
          <w:rFonts w:ascii="宋体" w:eastAsia="宋体" w:hAnsi="宋体" w:hint="eastAsia"/>
          <w:sz w:val="24"/>
          <w:szCs w:val="28"/>
        </w:rPr>
        <w:t>.2.2结构要求：</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highlight w:val="yellow"/>
        </w:rPr>
        <w:t>废气由顶部进口</w:t>
      </w:r>
      <w:r>
        <w:rPr>
          <w:rFonts w:ascii="宋体" w:eastAsia="宋体" w:hAnsi="宋体" w:hint="eastAsia"/>
          <w:sz w:val="24"/>
          <w:szCs w:val="28"/>
        </w:rPr>
        <w:t>进入设备内部，设备内部设置三级过滤系统，经过滤完成后的废气由底部排口排出。设备配置自动泄爆装置、喷淋装置、压差检测装置、温度检测装置。更换滤网时只需人员在外部检修门处将旧滤袋拉出，新滤袋推进去即可，操作简单维护方便。</w:t>
      </w:r>
    </w:p>
    <w:p w:rsidR="00687599" w:rsidRDefault="000279FD">
      <w:pPr>
        <w:spacing w:line="360" w:lineRule="auto"/>
        <w:rPr>
          <w:rFonts w:ascii="宋体" w:eastAsia="宋体" w:hAnsi="宋体"/>
          <w:sz w:val="24"/>
          <w:szCs w:val="28"/>
        </w:rPr>
      </w:pPr>
      <w:r>
        <w:rPr>
          <w:rFonts w:ascii="宋体" w:eastAsia="宋体" w:hAnsi="宋体" w:hint="eastAsia"/>
          <w:sz w:val="24"/>
          <w:szCs w:val="28"/>
        </w:rPr>
        <w:t>5.2.3技术参数：</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处理风量：</w:t>
      </w:r>
      <w:r w:rsidR="00651A52" w:rsidRPr="00651A52">
        <w:rPr>
          <w:rFonts w:ascii="宋体" w:eastAsia="宋体" w:hAnsi="宋体"/>
          <w:sz w:val="24"/>
          <w:szCs w:val="28"/>
        </w:rPr>
        <w:t>9</w:t>
      </w:r>
      <w:r w:rsidRPr="00651A52">
        <w:rPr>
          <w:rFonts w:ascii="宋体" w:eastAsia="宋体" w:hAnsi="宋体"/>
          <w:sz w:val="24"/>
          <w:szCs w:val="28"/>
        </w:rPr>
        <w:t>00</w:t>
      </w:r>
      <w:r w:rsidRPr="00651A52">
        <w:rPr>
          <w:rFonts w:ascii="宋体" w:eastAsia="宋体" w:hAnsi="宋体" w:hint="eastAsia"/>
          <w:sz w:val="24"/>
          <w:szCs w:val="28"/>
        </w:rPr>
        <w:t>00m³/h；</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废气流速：≦</w:t>
      </w:r>
      <w:r>
        <w:rPr>
          <w:rFonts w:ascii="宋体" w:eastAsia="宋体" w:hAnsi="宋体"/>
          <w:sz w:val="24"/>
          <w:szCs w:val="28"/>
        </w:rPr>
        <w:t>2</w:t>
      </w:r>
      <w:r>
        <w:rPr>
          <w:rFonts w:ascii="宋体" w:eastAsia="宋体" w:hAnsi="宋体" w:hint="eastAsia"/>
          <w:sz w:val="24"/>
          <w:szCs w:val="28"/>
        </w:rPr>
        <w:t>.</w:t>
      </w:r>
      <w:r>
        <w:rPr>
          <w:rFonts w:ascii="宋体" w:eastAsia="宋体" w:hAnsi="宋体"/>
          <w:sz w:val="24"/>
          <w:szCs w:val="28"/>
        </w:rPr>
        <w:t>5</w:t>
      </w:r>
      <w:r>
        <w:rPr>
          <w:rFonts w:ascii="宋体" w:eastAsia="宋体" w:hAnsi="宋体" w:hint="eastAsia"/>
          <w:sz w:val="24"/>
          <w:szCs w:val="28"/>
        </w:rPr>
        <w:t>m/s；</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箱体尺寸：</w:t>
      </w:r>
      <w:r w:rsidRPr="00651A52">
        <w:rPr>
          <w:rFonts w:ascii="宋体" w:eastAsia="宋体" w:hAnsi="宋体" w:hint="eastAsia"/>
          <w:sz w:val="24"/>
          <w:szCs w:val="28"/>
        </w:rPr>
        <w:t>3</w:t>
      </w:r>
      <w:r w:rsidR="00D3421E">
        <w:rPr>
          <w:rFonts w:ascii="宋体" w:eastAsia="宋体" w:hAnsi="宋体"/>
          <w:sz w:val="24"/>
          <w:szCs w:val="28"/>
        </w:rPr>
        <w:t>977</w:t>
      </w:r>
      <w:r w:rsidRPr="00651A52">
        <w:rPr>
          <w:rFonts w:ascii="宋体" w:eastAsia="宋体" w:hAnsi="宋体"/>
          <w:sz w:val="24"/>
          <w:szCs w:val="28"/>
        </w:rPr>
        <w:t>x</w:t>
      </w:r>
      <w:r w:rsidR="00D3421E">
        <w:rPr>
          <w:rFonts w:ascii="宋体" w:eastAsia="宋体" w:hAnsi="宋体"/>
          <w:sz w:val="24"/>
          <w:szCs w:val="28"/>
        </w:rPr>
        <w:t>2952</w:t>
      </w:r>
      <w:r w:rsidRPr="00651A52">
        <w:rPr>
          <w:rFonts w:ascii="宋体" w:eastAsia="宋体" w:hAnsi="宋体"/>
          <w:sz w:val="24"/>
          <w:szCs w:val="28"/>
        </w:rPr>
        <w:t>x</w:t>
      </w:r>
      <w:r w:rsidR="00D3421E">
        <w:rPr>
          <w:rFonts w:ascii="宋体" w:eastAsia="宋体" w:hAnsi="宋体"/>
          <w:sz w:val="24"/>
          <w:szCs w:val="28"/>
        </w:rPr>
        <w:t>61</w:t>
      </w:r>
      <w:r w:rsidRPr="00651A52">
        <w:rPr>
          <w:rFonts w:ascii="宋体" w:eastAsia="宋体" w:hAnsi="宋体"/>
          <w:sz w:val="24"/>
          <w:szCs w:val="28"/>
        </w:rPr>
        <w:t>00m</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材质：碳钢+喷漆.</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 xml:space="preserve">厚度：≥ </w:t>
      </w:r>
      <w:r>
        <w:rPr>
          <w:rFonts w:ascii="宋体" w:eastAsia="宋体" w:hAnsi="宋体"/>
          <w:sz w:val="24"/>
          <w:szCs w:val="28"/>
        </w:rPr>
        <w:t>3</w:t>
      </w:r>
      <w:r>
        <w:rPr>
          <w:rFonts w:ascii="宋体" w:eastAsia="宋体" w:hAnsi="宋体" w:hint="eastAsia"/>
          <w:sz w:val="24"/>
          <w:szCs w:val="28"/>
        </w:rPr>
        <w:t>mm</w:t>
      </w:r>
    </w:p>
    <w:p w:rsidR="00687599" w:rsidRDefault="000279FD">
      <w:pPr>
        <w:spacing w:line="360" w:lineRule="auto"/>
        <w:rPr>
          <w:rFonts w:ascii="宋体" w:eastAsia="宋体" w:hAnsi="宋体"/>
          <w:b/>
          <w:sz w:val="24"/>
          <w:szCs w:val="28"/>
        </w:rPr>
      </w:pPr>
      <w:r>
        <w:rPr>
          <w:rFonts w:ascii="宋体" w:eastAsia="宋体" w:hAnsi="宋体"/>
          <w:b/>
          <w:sz w:val="24"/>
          <w:szCs w:val="28"/>
        </w:rPr>
        <w:t>6</w:t>
      </w:r>
      <w:r>
        <w:rPr>
          <w:rFonts w:ascii="宋体" w:eastAsia="宋体" w:hAnsi="宋体" w:hint="eastAsia"/>
          <w:b/>
          <w:sz w:val="24"/>
          <w:szCs w:val="28"/>
        </w:rPr>
        <w:t>.3</w:t>
      </w:r>
      <w:r>
        <w:rPr>
          <w:rFonts w:ascii="宋体" w:eastAsia="宋体" w:hAnsi="宋体"/>
          <w:b/>
          <w:sz w:val="24"/>
          <w:szCs w:val="28"/>
        </w:rPr>
        <w:t xml:space="preserve">  </w:t>
      </w:r>
      <w:r w:rsidR="00651A52">
        <w:rPr>
          <w:rFonts w:ascii="宋体" w:eastAsia="宋体" w:hAnsi="宋体" w:hint="eastAsia"/>
          <w:b/>
          <w:sz w:val="24"/>
          <w:szCs w:val="28"/>
        </w:rPr>
        <w:t>高级氧化及化学</w:t>
      </w:r>
      <w:r>
        <w:rPr>
          <w:rFonts w:ascii="宋体" w:eastAsia="宋体" w:hAnsi="宋体" w:hint="eastAsia"/>
          <w:b/>
          <w:sz w:val="24"/>
          <w:szCs w:val="28"/>
        </w:rPr>
        <w:t>催化</w:t>
      </w:r>
    </w:p>
    <w:p w:rsidR="00687599" w:rsidRDefault="000279FD">
      <w:pPr>
        <w:spacing w:line="360" w:lineRule="auto"/>
        <w:rPr>
          <w:rFonts w:ascii="宋体" w:eastAsia="宋体" w:hAnsi="宋体"/>
          <w:sz w:val="24"/>
          <w:szCs w:val="28"/>
        </w:rPr>
      </w:pPr>
      <w:r>
        <w:rPr>
          <w:rFonts w:ascii="宋体" w:eastAsia="宋体" w:hAnsi="宋体"/>
          <w:sz w:val="24"/>
          <w:szCs w:val="28"/>
        </w:rPr>
        <w:t>6</w:t>
      </w:r>
      <w:r>
        <w:rPr>
          <w:rFonts w:ascii="宋体" w:eastAsia="宋体" w:hAnsi="宋体" w:hint="eastAsia"/>
          <w:sz w:val="24"/>
          <w:szCs w:val="28"/>
        </w:rPr>
        <w:t>.3.1功能</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设备内部设置有紫外光管及钛矿型专用催化剂，利用特定波长的光子与纳米级二氧化钛触媒的反应产生出氧化能力极强的氢氧自由基，进一部分解各种有机化合物和部分无机污染物，把有机污染物分解成无污染的水（H2O）和二氧化碳（CO2）</w:t>
      </w:r>
    </w:p>
    <w:p w:rsidR="00687599" w:rsidRDefault="000279FD">
      <w:pPr>
        <w:spacing w:line="360" w:lineRule="auto"/>
        <w:rPr>
          <w:rFonts w:ascii="宋体" w:eastAsia="宋体" w:hAnsi="宋体"/>
          <w:sz w:val="24"/>
          <w:szCs w:val="28"/>
        </w:rPr>
      </w:pPr>
      <w:r>
        <w:rPr>
          <w:rFonts w:ascii="宋体" w:eastAsia="宋体" w:hAnsi="宋体"/>
          <w:sz w:val="24"/>
          <w:szCs w:val="28"/>
        </w:rPr>
        <w:t>6</w:t>
      </w:r>
      <w:r>
        <w:rPr>
          <w:rFonts w:ascii="宋体" w:eastAsia="宋体" w:hAnsi="宋体" w:hint="eastAsia"/>
          <w:sz w:val="24"/>
          <w:szCs w:val="28"/>
        </w:rPr>
        <w:t>.3.2结构描述</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废气由前端进口进入设备内部，经过裂解氧化和催化氧化后由后端排口排出。设备配置压差检测装置、温度检测装置，预留检测门，操作简单维护方便。</w:t>
      </w:r>
    </w:p>
    <w:p w:rsidR="00687599" w:rsidRDefault="000279FD">
      <w:pPr>
        <w:spacing w:line="360" w:lineRule="auto"/>
        <w:rPr>
          <w:rFonts w:ascii="宋体" w:eastAsia="宋体" w:hAnsi="宋体"/>
          <w:sz w:val="24"/>
          <w:szCs w:val="28"/>
        </w:rPr>
      </w:pPr>
      <w:r>
        <w:rPr>
          <w:rFonts w:ascii="宋体" w:eastAsia="宋体" w:hAnsi="宋体"/>
          <w:sz w:val="24"/>
          <w:szCs w:val="28"/>
        </w:rPr>
        <w:t>6</w:t>
      </w:r>
      <w:r>
        <w:rPr>
          <w:rFonts w:ascii="宋体" w:eastAsia="宋体" w:hAnsi="宋体" w:hint="eastAsia"/>
          <w:sz w:val="24"/>
          <w:szCs w:val="28"/>
        </w:rPr>
        <w:t>.3.3技术参数</w:t>
      </w:r>
    </w:p>
    <w:p w:rsidR="00687599" w:rsidRDefault="000279FD">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t>处理风量：</w:t>
      </w:r>
      <w:r w:rsidR="00A26DDF" w:rsidRPr="00A26DDF">
        <w:rPr>
          <w:rFonts w:ascii="宋体" w:eastAsia="宋体" w:hAnsi="宋体"/>
          <w:sz w:val="24"/>
          <w:szCs w:val="28"/>
        </w:rPr>
        <w:t>9</w:t>
      </w:r>
      <w:r w:rsidRPr="00A26DDF">
        <w:rPr>
          <w:rFonts w:ascii="宋体" w:eastAsia="宋体" w:hAnsi="宋体"/>
          <w:sz w:val="24"/>
          <w:szCs w:val="28"/>
        </w:rPr>
        <w:t>00</w:t>
      </w:r>
      <w:r w:rsidRPr="00A26DDF">
        <w:rPr>
          <w:rFonts w:ascii="宋体" w:eastAsia="宋体" w:hAnsi="宋体" w:hint="eastAsia"/>
          <w:sz w:val="24"/>
          <w:szCs w:val="28"/>
        </w:rPr>
        <w:t>00m³/h；</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废气流速：≦2.5m/s；</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废气有效停留时间：≥</w:t>
      </w:r>
      <w:r>
        <w:rPr>
          <w:rFonts w:ascii="宋体" w:eastAsia="宋体" w:hAnsi="宋体"/>
          <w:sz w:val="24"/>
          <w:szCs w:val="28"/>
        </w:rPr>
        <w:t>1</w:t>
      </w:r>
      <w:r>
        <w:rPr>
          <w:rFonts w:ascii="宋体" w:eastAsia="宋体" w:hAnsi="宋体" w:hint="eastAsia"/>
          <w:sz w:val="24"/>
          <w:szCs w:val="28"/>
        </w:rPr>
        <w:t>S</w:t>
      </w:r>
    </w:p>
    <w:p w:rsidR="00687599" w:rsidRDefault="000279FD">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t>箱体尺寸：</w:t>
      </w:r>
      <w:r w:rsidR="00D3421E">
        <w:rPr>
          <w:rFonts w:ascii="宋体" w:eastAsia="宋体" w:hAnsi="宋体"/>
          <w:sz w:val="24"/>
          <w:szCs w:val="28"/>
        </w:rPr>
        <w:t>3405</w:t>
      </w:r>
      <w:r w:rsidRPr="00A26DDF">
        <w:rPr>
          <w:rFonts w:ascii="宋体" w:eastAsia="宋体" w:hAnsi="宋体"/>
          <w:sz w:val="24"/>
          <w:szCs w:val="28"/>
        </w:rPr>
        <w:t>x3</w:t>
      </w:r>
      <w:r w:rsidR="00D3421E">
        <w:rPr>
          <w:rFonts w:ascii="宋体" w:eastAsia="宋体" w:hAnsi="宋体"/>
          <w:sz w:val="24"/>
          <w:szCs w:val="28"/>
        </w:rPr>
        <w:t>443</w:t>
      </w:r>
      <w:r w:rsidRPr="00A26DDF">
        <w:rPr>
          <w:rFonts w:ascii="宋体" w:eastAsia="宋体" w:hAnsi="宋体"/>
          <w:sz w:val="24"/>
          <w:szCs w:val="28"/>
        </w:rPr>
        <w:t>x</w:t>
      </w:r>
      <w:r w:rsidR="00D3421E">
        <w:rPr>
          <w:rFonts w:ascii="宋体" w:eastAsia="宋体" w:hAnsi="宋体"/>
          <w:sz w:val="24"/>
          <w:szCs w:val="28"/>
        </w:rPr>
        <w:t>5204</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材质：采用不锈钢304.</w:t>
      </w:r>
    </w:p>
    <w:p w:rsidR="00687599" w:rsidRDefault="000279FD">
      <w:pPr>
        <w:spacing w:line="360" w:lineRule="auto"/>
        <w:ind w:firstLineChars="200" w:firstLine="480"/>
        <w:rPr>
          <w:rFonts w:ascii="宋体" w:eastAsia="宋体" w:hAnsi="宋体"/>
          <w:b/>
          <w:sz w:val="24"/>
          <w:szCs w:val="28"/>
        </w:rPr>
      </w:pPr>
      <w:r>
        <w:rPr>
          <w:rFonts w:ascii="宋体" w:eastAsia="宋体" w:hAnsi="宋体" w:hint="eastAsia"/>
          <w:sz w:val="24"/>
          <w:szCs w:val="28"/>
        </w:rPr>
        <w:t>厚度： ≥ 2mm</w:t>
      </w:r>
    </w:p>
    <w:p w:rsidR="00687599" w:rsidRDefault="000279FD">
      <w:pPr>
        <w:spacing w:line="360" w:lineRule="auto"/>
        <w:rPr>
          <w:rFonts w:ascii="宋体" w:eastAsia="宋体" w:hAnsi="宋体"/>
          <w:b/>
          <w:sz w:val="24"/>
          <w:szCs w:val="28"/>
        </w:rPr>
      </w:pPr>
      <w:r>
        <w:rPr>
          <w:rFonts w:ascii="宋体" w:eastAsia="宋体" w:hAnsi="宋体"/>
          <w:b/>
          <w:sz w:val="24"/>
          <w:szCs w:val="28"/>
        </w:rPr>
        <w:t>6</w:t>
      </w:r>
      <w:r>
        <w:rPr>
          <w:rFonts w:ascii="宋体" w:eastAsia="宋体" w:hAnsi="宋体" w:hint="eastAsia"/>
          <w:b/>
          <w:sz w:val="24"/>
          <w:szCs w:val="28"/>
        </w:rPr>
        <w:t>.4</w:t>
      </w:r>
      <w:r>
        <w:rPr>
          <w:rFonts w:ascii="宋体" w:eastAsia="宋体" w:hAnsi="宋体"/>
          <w:b/>
          <w:sz w:val="24"/>
          <w:szCs w:val="28"/>
        </w:rPr>
        <w:t xml:space="preserve"> VOC</w:t>
      </w:r>
      <w:r>
        <w:rPr>
          <w:rFonts w:ascii="宋体" w:eastAsia="宋体" w:hAnsi="宋体" w:hint="eastAsia"/>
          <w:b/>
          <w:sz w:val="24"/>
          <w:szCs w:val="28"/>
        </w:rPr>
        <w:t>喷淋氧化吸收系统</w:t>
      </w:r>
    </w:p>
    <w:p w:rsidR="00687599" w:rsidRDefault="000279FD">
      <w:pPr>
        <w:spacing w:line="360" w:lineRule="auto"/>
        <w:rPr>
          <w:rFonts w:ascii="宋体" w:eastAsia="宋体" w:hAnsi="宋体"/>
          <w:sz w:val="24"/>
          <w:szCs w:val="28"/>
        </w:rPr>
      </w:pPr>
      <w:r>
        <w:rPr>
          <w:rFonts w:ascii="宋体" w:eastAsia="宋体" w:hAnsi="宋体"/>
          <w:sz w:val="24"/>
          <w:szCs w:val="28"/>
        </w:rPr>
        <w:lastRenderedPageBreak/>
        <w:t>6</w:t>
      </w:r>
      <w:r>
        <w:rPr>
          <w:rFonts w:ascii="宋体" w:eastAsia="宋体" w:hAnsi="宋体" w:hint="eastAsia"/>
          <w:sz w:val="24"/>
          <w:szCs w:val="28"/>
        </w:rPr>
        <w:t>.4.1功能</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气液逆流、吸收剩余废气中的部分其它物质及剩余VOC分子</w:t>
      </w:r>
    </w:p>
    <w:p w:rsidR="00687599" w:rsidRDefault="000279FD">
      <w:pPr>
        <w:spacing w:line="360" w:lineRule="auto"/>
        <w:rPr>
          <w:rFonts w:ascii="宋体" w:eastAsia="宋体" w:hAnsi="宋体"/>
          <w:sz w:val="24"/>
          <w:szCs w:val="28"/>
        </w:rPr>
      </w:pPr>
      <w:r>
        <w:rPr>
          <w:rFonts w:ascii="宋体" w:eastAsia="宋体" w:hAnsi="宋体"/>
          <w:sz w:val="24"/>
          <w:szCs w:val="28"/>
        </w:rPr>
        <w:t>6</w:t>
      </w:r>
      <w:r>
        <w:rPr>
          <w:rFonts w:ascii="宋体" w:eastAsia="宋体" w:hAnsi="宋体" w:hint="eastAsia"/>
          <w:sz w:val="24"/>
          <w:szCs w:val="28"/>
        </w:rPr>
        <w:t>.4.2结构描述</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废气由底部进口进入设备内部，内部设置均流气液相接触层、喷淋层及除雾层，最后由顶部排口排出。预留检测门，操作简单维护方便。</w:t>
      </w:r>
    </w:p>
    <w:p w:rsidR="00687599" w:rsidRDefault="000279FD">
      <w:pPr>
        <w:spacing w:line="360" w:lineRule="auto"/>
        <w:rPr>
          <w:rFonts w:ascii="宋体" w:eastAsia="宋体" w:hAnsi="宋体"/>
          <w:sz w:val="24"/>
          <w:szCs w:val="28"/>
        </w:rPr>
      </w:pPr>
      <w:r>
        <w:rPr>
          <w:rFonts w:ascii="宋体" w:eastAsia="宋体" w:hAnsi="宋体"/>
          <w:sz w:val="24"/>
          <w:szCs w:val="28"/>
        </w:rPr>
        <w:t>6</w:t>
      </w:r>
      <w:r>
        <w:rPr>
          <w:rFonts w:ascii="宋体" w:eastAsia="宋体" w:hAnsi="宋体" w:hint="eastAsia"/>
          <w:sz w:val="24"/>
          <w:szCs w:val="28"/>
        </w:rPr>
        <w:t>.4.3技术参数</w:t>
      </w:r>
    </w:p>
    <w:p w:rsidR="00687599" w:rsidRDefault="000279FD">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t>处理风量：</w:t>
      </w:r>
      <w:r w:rsidR="00A26DDF" w:rsidRPr="00A26DDF">
        <w:rPr>
          <w:rFonts w:ascii="宋体" w:eastAsia="宋体" w:hAnsi="宋体"/>
          <w:sz w:val="24"/>
          <w:szCs w:val="28"/>
        </w:rPr>
        <w:t>9</w:t>
      </w:r>
      <w:r w:rsidRPr="00A26DDF">
        <w:rPr>
          <w:rFonts w:ascii="宋体" w:eastAsia="宋体" w:hAnsi="宋体"/>
          <w:sz w:val="24"/>
          <w:szCs w:val="28"/>
        </w:rPr>
        <w:t>00</w:t>
      </w:r>
      <w:r w:rsidRPr="00A26DDF">
        <w:rPr>
          <w:rFonts w:ascii="宋体" w:eastAsia="宋体" w:hAnsi="宋体" w:hint="eastAsia"/>
          <w:sz w:val="24"/>
          <w:szCs w:val="28"/>
        </w:rPr>
        <w:t>00m³/h；</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空塔流速：≦2.5m/s；</w:t>
      </w:r>
    </w:p>
    <w:p w:rsidR="00687599" w:rsidRDefault="000279FD">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t>喷淋塔尺寸：φ3</w:t>
      </w:r>
      <w:r w:rsidR="00A26DDF" w:rsidRPr="00A26DDF">
        <w:rPr>
          <w:rFonts w:ascii="宋体" w:eastAsia="宋体" w:hAnsi="宋体"/>
          <w:sz w:val="24"/>
          <w:szCs w:val="28"/>
        </w:rPr>
        <w:t>8</w:t>
      </w:r>
      <w:r w:rsidRPr="00A26DDF">
        <w:rPr>
          <w:rFonts w:ascii="宋体" w:eastAsia="宋体" w:hAnsi="宋体" w:hint="eastAsia"/>
          <w:sz w:val="24"/>
          <w:szCs w:val="28"/>
        </w:rPr>
        <w:t>00x6000</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材质：喷淋塔到风机风管、塔体、水循环管路（阀门、管道）均采用不锈钢304.</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 xml:space="preserve">塔体厚度： ≥ 3mm    </w:t>
      </w:r>
    </w:p>
    <w:p w:rsidR="00A26DDF" w:rsidRPr="00BF3F31" w:rsidRDefault="00A26DDF" w:rsidP="00A26DDF">
      <w:pPr>
        <w:spacing w:line="360" w:lineRule="auto"/>
        <w:rPr>
          <w:rFonts w:ascii="宋体" w:eastAsia="宋体" w:hAnsi="宋体"/>
          <w:b/>
          <w:sz w:val="24"/>
          <w:szCs w:val="28"/>
        </w:rPr>
      </w:pPr>
      <w:r w:rsidRPr="00BF3F31">
        <w:rPr>
          <w:rFonts w:ascii="宋体" w:eastAsia="宋体" w:hAnsi="宋体" w:hint="eastAsia"/>
          <w:b/>
          <w:sz w:val="24"/>
          <w:szCs w:val="28"/>
        </w:rPr>
        <w:t>6.</w:t>
      </w:r>
      <w:r>
        <w:rPr>
          <w:rFonts w:ascii="宋体" w:eastAsia="宋体" w:hAnsi="宋体"/>
          <w:b/>
          <w:sz w:val="24"/>
          <w:szCs w:val="28"/>
        </w:rPr>
        <w:t>5</w:t>
      </w:r>
      <w:r w:rsidRPr="00BF3F31">
        <w:rPr>
          <w:rFonts w:ascii="宋体" w:eastAsia="宋体" w:hAnsi="宋体"/>
          <w:b/>
          <w:color w:val="FF0000"/>
          <w:sz w:val="24"/>
          <w:szCs w:val="28"/>
        </w:rPr>
        <w:t xml:space="preserve"> </w:t>
      </w:r>
      <w:r w:rsidRPr="00BF3F31">
        <w:rPr>
          <w:rFonts w:ascii="宋体" w:eastAsia="宋体" w:hAnsi="宋体" w:hint="eastAsia"/>
          <w:b/>
          <w:sz w:val="24"/>
          <w:szCs w:val="28"/>
        </w:rPr>
        <w:t>vaportek异味控制装置</w:t>
      </w:r>
    </w:p>
    <w:p w:rsidR="00A26DDF" w:rsidRPr="00A26DDF" w:rsidRDefault="00A26DDF">
      <w:pPr>
        <w:spacing w:line="360" w:lineRule="auto"/>
        <w:rPr>
          <w:rFonts w:ascii="宋体" w:eastAsia="宋体" w:hAnsi="宋体"/>
          <w:b/>
          <w:sz w:val="24"/>
          <w:szCs w:val="28"/>
        </w:rPr>
      </w:pPr>
      <w:r>
        <w:rPr>
          <w:rFonts w:ascii="宋体" w:eastAsia="宋体" w:hAnsi="宋体" w:hint="eastAsia"/>
          <w:sz w:val="24"/>
          <w:szCs w:val="28"/>
        </w:rPr>
        <w:t xml:space="preserve"> 由S</w:t>
      </w:r>
      <w:r>
        <w:rPr>
          <w:rFonts w:ascii="宋体" w:eastAsia="宋体" w:hAnsi="宋体"/>
          <w:sz w:val="24"/>
          <w:szCs w:val="28"/>
        </w:rPr>
        <w:t>US</w:t>
      </w:r>
      <w:r w:rsidRPr="009048EE">
        <w:rPr>
          <w:rFonts w:ascii="宋体" w:eastAsia="宋体" w:hAnsi="宋体" w:hint="eastAsia"/>
          <w:sz w:val="24"/>
          <w:szCs w:val="28"/>
        </w:rPr>
        <w:t>304不锈钢箱体</w:t>
      </w:r>
      <w:r>
        <w:rPr>
          <w:rFonts w:ascii="宋体" w:eastAsia="宋体" w:hAnsi="宋体" w:hint="eastAsia"/>
          <w:sz w:val="24"/>
          <w:szCs w:val="28"/>
        </w:rPr>
        <w:t>（700</w:t>
      </w:r>
      <w:r>
        <w:rPr>
          <w:rFonts w:ascii="宋体" w:eastAsia="宋体" w:hAnsi="宋体"/>
          <w:sz w:val="24"/>
          <w:szCs w:val="28"/>
        </w:rPr>
        <w:t>X330X1550</w:t>
      </w:r>
      <w:r>
        <w:rPr>
          <w:rFonts w:ascii="宋体" w:eastAsia="宋体" w:hAnsi="宋体" w:hint="eastAsia"/>
          <w:sz w:val="24"/>
          <w:szCs w:val="28"/>
        </w:rPr>
        <w:t>）、</w:t>
      </w:r>
      <w:r w:rsidRPr="009048EE">
        <w:rPr>
          <w:rFonts w:ascii="宋体" w:eastAsia="宋体" w:hAnsi="宋体" w:hint="eastAsia"/>
          <w:sz w:val="24"/>
          <w:szCs w:val="28"/>
        </w:rPr>
        <w:t>手动调节风阀</w:t>
      </w:r>
      <w:r>
        <w:rPr>
          <w:rFonts w:ascii="宋体" w:eastAsia="宋体" w:hAnsi="宋体" w:hint="eastAsia"/>
          <w:sz w:val="24"/>
          <w:szCs w:val="28"/>
        </w:rPr>
        <w:t>、接入风机前烟道的304不锈钢支管。</w:t>
      </w:r>
    </w:p>
    <w:p w:rsidR="00A26DDF" w:rsidRPr="00A26DDF" w:rsidRDefault="00A26DDF" w:rsidP="00A26DDF">
      <w:pPr>
        <w:spacing w:line="360" w:lineRule="auto"/>
        <w:rPr>
          <w:rFonts w:ascii="宋体" w:eastAsia="宋体" w:hAnsi="宋体"/>
          <w:b/>
          <w:sz w:val="24"/>
          <w:szCs w:val="28"/>
        </w:rPr>
      </w:pPr>
      <w:r w:rsidRPr="00A26DDF">
        <w:rPr>
          <w:rFonts w:ascii="宋体" w:eastAsia="宋体" w:hAnsi="宋体"/>
          <w:b/>
          <w:sz w:val="24"/>
          <w:szCs w:val="28"/>
        </w:rPr>
        <w:t>6</w:t>
      </w:r>
      <w:r w:rsidRPr="00A26DDF">
        <w:rPr>
          <w:rFonts w:ascii="宋体" w:eastAsia="宋体" w:hAnsi="宋体" w:hint="eastAsia"/>
          <w:b/>
          <w:sz w:val="24"/>
          <w:szCs w:val="28"/>
        </w:rPr>
        <w:t>.</w:t>
      </w:r>
      <w:r w:rsidRPr="00A26DDF">
        <w:rPr>
          <w:rFonts w:ascii="宋体" w:eastAsia="宋体" w:hAnsi="宋体"/>
          <w:b/>
          <w:sz w:val="24"/>
          <w:szCs w:val="28"/>
        </w:rPr>
        <w:t>6</w:t>
      </w:r>
      <w:r w:rsidRPr="00A26DDF">
        <w:rPr>
          <w:rFonts w:ascii="宋体" w:eastAsia="宋体" w:hAnsi="宋体" w:hint="eastAsia"/>
          <w:b/>
          <w:sz w:val="24"/>
          <w:szCs w:val="28"/>
        </w:rPr>
        <w:t>离心风机</w:t>
      </w:r>
    </w:p>
    <w:p w:rsidR="00A26DDF" w:rsidRPr="00A26DDF" w:rsidRDefault="00A26DDF" w:rsidP="00A26DDF">
      <w:pPr>
        <w:spacing w:line="360" w:lineRule="auto"/>
        <w:rPr>
          <w:rFonts w:ascii="宋体" w:eastAsia="宋体" w:hAnsi="宋体"/>
          <w:sz w:val="24"/>
          <w:szCs w:val="28"/>
        </w:rPr>
      </w:pPr>
      <w:r w:rsidRPr="00A26DDF">
        <w:rPr>
          <w:rFonts w:ascii="宋体" w:eastAsia="宋体" w:hAnsi="宋体"/>
          <w:sz w:val="24"/>
          <w:szCs w:val="28"/>
        </w:rPr>
        <w:t>6</w:t>
      </w:r>
      <w:r w:rsidRPr="00A26DDF">
        <w:rPr>
          <w:rFonts w:ascii="宋体" w:eastAsia="宋体" w:hAnsi="宋体" w:hint="eastAsia"/>
          <w:sz w:val="24"/>
          <w:szCs w:val="28"/>
        </w:rPr>
        <w:t>.</w:t>
      </w:r>
      <w:r w:rsidRPr="00A26DDF">
        <w:rPr>
          <w:rFonts w:ascii="宋体" w:eastAsia="宋体" w:hAnsi="宋体"/>
          <w:sz w:val="24"/>
          <w:szCs w:val="28"/>
        </w:rPr>
        <w:t>6</w:t>
      </w:r>
      <w:r w:rsidRPr="00A26DDF">
        <w:rPr>
          <w:rFonts w:ascii="宋体" w:eastAsia="宋体" w:hAnsi="宋体" w:hint="eastAsia"/>
          <w:sz w:val="24"/>
          <w:szCs w:val="28"/>
        </w:rPr>
        <w:t>.1功能</w:t>
      </w:r>
    </w:p>
    <w:p w:rsidR="00A26DDF" w:rsidRPr="00A26DDF" w:rsidRDefault="00A26DDF" w:rsidP="00A26DDF">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t>负压离心风机，为烟气在管道中流动提供动力。</w:t>
      </w:r>
    </w:p>
    <w:p w:rsidR="00A26DDF" w:rsidRPr="00A26DDF" w:rsidRDefault="00A26DDF" w:rsidP="00A26DDF">
      <w:pPr>
        <w:spacing w:line="360" w:lineRule="auto"/>
        <w:rPr>
          <w:rFonts w:ascii="宋体" w:eastAsia="宋体" w:hAnsi="宋体"/>
          <w:sz w:val="24"/>
          <w:szCs w:val="28"/>
        </w:rPr>
      </w:pPr>
      <w:r w:rsidRPr="00A26DDF">
        <w:rPr>
          <w:rFonts w:ascii="宋体" w:eastAsia="宋体" w:hAnsi="宋体"/>
          <w:sz w:val="24"/>
          <w:szCs w:val="28"/>
        </w:rPr>
        <w:t>6</w:t>
      </w:r>
      <w:r w:rsidRPr="00A26DDF">
        <w:rPr>
          <w:rFonts w:ascii="宋体" w:eastAsia="宋体" w:hAnsi="宋体" w:hint="eastAsia"/>
          <w:sz w:val="24"/>
          <w:szCs w:val="28"/>
        </w:rPr>
        <w:t>.</w:t>
      </w:r>
      <w:r w:rsidRPr="00A26DDF">
        <w:rPr>
          <w:rFonts w:ascii="宋体" w:eastAsia="宋体" w:hAnsi="宋体"/>
          <w:sz w:val="24"/>
          <w:szCs w:val="28"/>
        </w:rPr>
        <w:t>6</w:t>
      </w:r>
      <w:r w:rsidRPr="00A26DDF">
        <w:rPr>
          <w:rFonts w:ascii="宋体" w:eastAsia="宋体" w:hAnsi="宋体" w:hint="eastAsia"/>
          <w:sz w:val="24"/>
          <w:szCs w:val="28"/>
        </w:rPr>
        <w:t>.2结构描述</w:t>
      </w:r>
    </w:p>
    <w:p w:rsidR="00A26DDF" w:rsidRPr="00A26DDF" w:rsidRDefault="00A26DDF" w:rsidP="00A26DDF">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t>由电机、机壳、叶轮、传动装置、进出口法兰、进出口软连接、减震器组成、静音装置。</w:t>
      </w:r>
    </w:p>
    <w:p w:rsidR="00A26DDF" w:rsidRPr="00A26DDF" w:rsidRDefault="00A26DDF" w:rsidP="00A26DDF">
      <w:pPr>
        <w:spacing w:line="360" w:lineRule="auto"/>
        <w:rPr>
          <w:rFonts w:ascii="宋体" w:eastAsia="宋体" w:hAnsi="宋体"/>
          <w:sz w:val="24"/>
          <w:szCs w:val="28"/>
        </w:rPr>
      </w:pPr>
      <w:r w:rsidRPr="00A26DDF">
        <w:rPr>
          <w:rFonts w:ascii="宋体" w:eastAsia="宋体" w:hAnsi="宋体"/>
          <w:sz w:val="24"/>
          <w:szCs w:val="28"/>
        </w:rPr>
        <w:t>6</w:t>
      </w:r>
      <w:r w:rsidRPr="00A26DDF">
        <w:rPr>
          <w:rFonts w:ascii="宋体" w:eastAsia="宋体" w:hAnsi="宋体" w:hint="eastAsia"/>
          <w:sz w:val="24"/>
          <w:szCs w:val="28"/>
        </w:rPr>
        <w:t>.</w:t>
      </w:r>
      <w:r w:rsidRPr="00A26DDF">
        <w:rPr>
          <w:rFonts w:ascii="宋体" w:eastAsia="宋体" w:hAnsi="宋体"/>
          <w:sz w:val="24"/>
          <w:szCs w:val="28"/>
        </w:rPr>
        <w:t>6</w:t>
      </w:r>
      <w:r w:rsidRPr="00A26DDF">
        <w:rPr>
          <w:rFonts w:ascii="宋体" w:eastAsia="宋体" w:hAnsi="宋体" w:hint="eastAsia"/>
          <w:sz w:val="24"/>
          <w:szCs w:val="28"/>
        </w:rPr>
        <w:t>.3技术参数</w:t>
      </w:r>
    </w:p>
    <w:p w:rsidR="00A26DDF" w:rsidRPr="00A26DDF" w:rsidRDefault="00A26DDF" w:rsidP="00A26DDF">
      <w:pPr>
        <w:spacing w:line="360" w:lineRule="auto"/>
        <w:rPr>
          <w:rFonts w:ascii="宋体" w:hAnsi="宋体"/>
          <w:color w:val="000000"/>
          <w:sz w:val="24"/>
        </w:rPr>
      </w:pPr>
      <w:r w:rsidRPr="00A26DDF">
        <w:rPr>
          <w:rFonts w:ascii="宋体" w:hAnsi="宋体" w:hint="eastAsia"/>
          <w:color w:val="000000"/>
          <w:sz w:val="24"/>
        </w:rPr>
        <w:t>处理风量：</w:t>
      </w:r>
      <w:r w:rsidRPr="00A26DDF">
        <w:rPr>
          <w:rFonts w:ascii="宋体" w:hAnsi="宋体"/>
          <w:color w:val="000000"/>
          <w:sz w:val="24"/>
        </w:rPr>
        <w:t>90</w:t>
      </w:r>
      <w:r w:rsidRPr="00A26DDF">
        <w:rPr>
          <w:rFonts w:ascii="宋体" w:hAnsi="宋体" w:hint="eastAsia"/>
          <w:color w:val="000000"/>
          <w:sz w:val="24"/>
        </w:rPr>
        <w:t>000m</w:t>
      </w:r>
      <w:r w:rsidRPr="00A26DDF">
        <w:rPr>
          <w:rFonts w:ascii="宋体" w:hAnsi="宋体" w:hint="eastAsia"/>
          <w:color w:val="000000"/>
          <w:sz w:val="24"/>
        </w:rPr>
        <w:t>³</w:t>
      </w:r>
      <w:r w:rsidRPr="00A26DDF">
        <w:rPr>
          <w:rFonts w:ascii="宋体" w:hAnsi="宋体" w:hint="eastAsia"/>
          <w:color w:val="000000"/>
          <w:sz w:val="24"/>
        </w:rPr>
        <w:t>/h</w:t>
      </w:r>
      <w:r w:rsidRPr="00A26DDF">
        <w:rPr>
          <w:rFonts w:ascii="宋体" w:hAnsi="宋体" w:hint="eastAsia"/>
          <w:color w:val="000000"/>
          <w:sz w:val="24"/>
        </w:rPr>
        <w:t>，功率</w:t>
      </w:r>
      <w:r w:rsidRPr="00A26DDF">
        <w:rPr>
          <w:rFonts w:ascii="宋体" w:hAnsi="宋体"/>
          <w:color w:val="000000"/>
          <w:sz w:val="24"/>
        </w:rPr>
        <w:t>132</w:t>
      </w:r>
      <w:r w:rsidRPr="00A26DDF">
        <w:rPr>
          <w:rFonts w:ascii="宋体" w:hAnsi="宋体" w:hint="eastAsia"/>
          <w:color w:val="000000"/>
          <w:sz w:val="24"/>
        </w:rPr>
        <w:t>kw</w:t>
      </w:r>
      <w:r w:rsidRPr="00A26DDF">
        <w:rPr>
          <w:rFonts w:ascii="宋体" w:hAnsi="宋体" w:hint="eastAsia"/>
          <w:color w:val="000000"/>
          <w:sz w:val="24"/>
        </w:rPr>
        <w:t>，压力</w:t>
      </w:r>
      <w:r w:rsidRPr="00A26DDF">
        <w:rPr>
          <w:rFonts w:ascii="宋体" w:hAnsi="宋体"/>
          <w:color w:val="000000"/>
          <w:sz w:val="24"/>
        </w:rPr>
        <w:t>28</w:t>
      </w:r>
      <w:r w:rsidRPr="00A26DDF">
        <w:rPr>
          <w:rFonts w:ascii="宋体" w:hAnsi="宋体" w:hint="eastAsia"/>
          <w:color w:val="000000"/>
          <w:sz w:val="24"/>
        </w:rPr>
        <w:t>00pa</w:t>
      </w:r>
      <w:r w:rsidRPr="00A26DDF">
        <w:rPr>
          <w:rFonts w:ascii="宋体" w:hAnsi="宋体" w:hint="eastAsia"/>
          <w:color w:val="000000"/>
          <w:sz w:val="24"/>
        </w:rPr>
        <w:t>，变频控制</w:t>
      </w:r>
    </w:p>
    <w:p w:rsidR="00A26DDF" w:rsidRPr="00A26DDF" w:rsidRDefault="00A26DDF" w:rsidP="00A26DDF">
      <w:pPr>
        <w:spacing w:line="360" w:lineRule="auto"/>
        <w:rPr>
          <w:rFonts w:ascii="宋体" w:hAnsi="宋体"/>
          <w:color w:val="000000"/>
          <w:sz w:val="24"/>
        </w:rPr>
      </w:pPr>
      <w:r w:rsidRPr="00A26DDF">
        <w:rPr>
          <w:rFonts w:ascii="宋体" w:hAnsi="宋体" w:hint="eastAsia"/>
          <w:color w:val="000000"/>
          <w:sz w:val="24"/>
        </w:rPr>
        <w:t>材质：碳钢</w:t>
      </w:r>
      <w:r w:rsidRPr="00A26DDF">
        <w:rPr>
          <w:rFonts w:ascii="宋体" w:hAnsi="宋体" w:hint="eastAsia"/>
          <w:color w:val="000000"/>
          <w:sz w:val="24"/>
        </w:rPr>
        <w:t>+</w:t>
      </w:r>
      <w:r w:rsidRPr="00A26DDF">
        <w:rPr>
          <w:rFonts w:ascii="宋体" w:hAnsi="宋体" w:hint="eastAsia"/>
          <w:color w:val="000000"/>
          <w:sz w:val="24"/>
        </w:rPr>
        <w:t>叶轮防腐；</w:t>
      </w:r>
    </w:p>
    <w:p w:rsidR="00A26DDF" w:rsidRPr="00A26DDF" w:rsidRDefault="00A26DDF" w:rsidP="00A26DDF">
      <w:pPr>
        <w:spacing w:line="360" w:lineRule="auto"/>
        <w:rPr>
          <w:rFonts w:ascii="宋体" w:hAnsi="宋体"/>
          <w:color w:val="000000"/>
          <w:sz w:val="24"/>
        </w:rPr>
      </w:pPr>
      <w:r w:rsidRPr="00A26DDF">
        <w:rPr>
          <w:rFonts w:ascii="宋体" w:hAnsi="宋体" w:hint="eastAsia"/>
          <w:color w:val="000000"/>
          <w:sz w:val="24"/>
        </w:rPr>
        <w:t>噪音：≤</w:t>
      </w:r>
      <w:r w:rsidRPr="00A26DDF">
        <w:rPr>
          <w:rFonts w:ascii="宋体" w:hAnsi="宋体"/>
          <w:color w:val="000000"/>
          <w:sz w:val="24"/>
        </w:rPr>
        <w:t>75</w:t>
      </w:r>
      <w:r w:rsidRPr="00A26DDF">
        <w:rPr>
          <w:rFonts w:ascii="宋体" w:hAnsi="宋体" w:hint="eastAsia"/>
          <w:color w:val="000000"/>
          <w:sz w:val="24"/>
        </w:rPr>
        <w:t>分贝</w:t>
      </w:r>
    </w:p>
    <w:p w:rsidR="00A26DDF" w:rsidRPr="00A26DDF" w:rsidRDefault="00A26DDF" w:rsidP="00A26DDF">
      <w:pPr>
        <w:spacing w:line="360" w:lineRule="auto"/>
        <w:rPr>
          <w:rFonts w:ascii="宋体" w:eastAsia="宋体" w:hAnsi="宋体"/>
          <w:b/>
          <w:sz w:val="24"/>
          <w:szCs w:val="28"/>
        </w:rPr>
      </w:pPr>
      <w:r w:rsidRPr="00A26DDF">
        <w:rPr>
          <w:rFonts w:ascii="宋体" w:hAnsi="宋体" w:hint="eastAsia"/>
          <w:color w:val="000000"/>
          <w:sz w:val="24"/>
        </w:rPr>
        <w:t>电机部分要求：绝缘等级</w:t>
      </w:r>
      <w:r w:rsidRPr="00A26DDF">
        <w:rPr>
          <w:rFonts w:ascii="宋体" w:hAnsi="宋体" w:hint="eastAsia"/>
          <w:color w:val="000000"/>
          <w:sz w:val="24"/>
        </w:rPr>
        <w:t>;F</w:t>
      </w:r>
      <w:r w:rsidRPr="00A26DDF">
        <w:rPr>
          <w:rFonts w:ascii="宋体" w:hAnsi="宋体" w:hint="eastAsia"/>
          <w:color w:val="000000"/>
          <w:sz w:val="24"/>
        </w:rPr>
        <w:t>，防护等级：</w:t>
      </w:r>
      <w:r w:rsidRPr="00A26DDF">
        <w:rPr>
          <w:rFonts w:ascii="宋体" w:hAnsi="宋体" w:hint="eastAsia"/>
          <w:color w:val="000000"/>
          <w:sz w:val="24"/>
        </w:rPr>
        <w:t>IP54</w:t>
      </w:r>
      <w:r w:rsidRPr="00A26DDF">
        <w:rPr>
          <w:rFonts w:ascii="宋体" w:hAnsi="宋体" w:hint="eastAsia"/>
          <w:color w:val="000000"/>
          <w:sz w:val="24"/>
        </w:rPr>
        <w:t>，变频运行，</w:t>
      </w:r>
      <w:r w:rsidRPr="00A26DDF">
        <w:rPr>
          <w:rFonts w:ascii="宋体" w:hAnsi="宋体" w:hint="eastAsia"/>
          <w:color w:val="000000"/>
          <w:sz w:val="24"/>
        </w:rPr>
        <w:t>380V</w:t>
      </w:r>
      <w:r w:rsidRPr="00A26DDF">
        <w:rPr>
          <w:rFonts w:ascii="宋体" w:eastAsia="宋体" w:hAnsi="宋体" w:hint="eastAsia"/>
          <w:b/>
          <w:sz w:val="24"/>
          <w:szCs w:val="28"/>
        </w:rPr>
        <w:t xml:space="preserve"> </w:t>
      </w:r>
    </w:p>
    <w:p w:rsidR="00A26DDF" w:rsidRPr="00A26DDF" w:rsidRDefault="00A26DDF" w:rsidP="00A26DDF">
      <w:pPr>
        <w:spacing w:line="360" w:lineRule="auto"/>
        <w:rPr>
          <w:rFonts w:ascii="宋体" w:eastAsia="宋体" w:hAnsi="宋体"/>
          <w:b/>
          <w:sz w:val="24"/>
          <w:szCs w:val="28"/>
        </w:rPr>
      </w:pPr>
      <w:r w:rsidRPr="00A26DDF">
        <w:rPr>
          <w:rFonts w:ascii="宋体" w:eastAsia="宋体" w:hAnsi="宋体"/>
          <w:b/>
          <w:sz w:val="24"/>
          <w:szCs w:val="28"/>
        </w:rPr>
        <w:t>6</w:t>
      </w:r>
      <w:r w:rsidRPr="00A26DDF">
        <w:rPr>
          <w:rFonts w:ascii="宋体" w:eastAsia="宋体" w:hAnsi="宋体" w:hint="eastAsia"/>
          <w:b/>
          <w:sz w:val="24"/>
          <w:szCs w:val="28"/>
        </w:rPr>
        <w:t>.</w:t>
      </w:r>
      <w:r w:rsidRPr="00A26DDF">
        <w:rPr>
          <w:rFonts w:ascii="宋体" w:eastAsia="宋体" w:hAnsi="宋体"/>
          <w:b/>
          <w:sz w:val="24"/>
          <w:szCs w:val="28"/>
        </w:rPr>
        <w:t>7</w:t>
      </w:r>
      <w:r w:rsidRPr="00A26DDF">
        <w:rPr>
          <w:rFonts w:ascii="宋体" w:eastAsia="宋体" w:hAnsi="宋体" w:hint="eastAsia"/>
          <w:b/>
          <w:sz w:val="24"/>
          <w:szCs w:val="28"/>
        </w:rPr>
        <w:t>烟囱</w:t>
      </w:r>
    </w:p>
    <w:p w:rsidR="00A26DDF" w:rsidRPr="00A26DDF" w:rsidRDefault="00A26DDF" w:rsidP="00A26DDF">
      <w:pPr>
        <w:spacing w:line="360" w:lineRule="auto"/>
        <w:rPr>
          <w:rFonts w:ascii="宋体" w:eastAsia="宋体" w:hAnsi="宋体"/>
          <w:sz w:val="24"/>
          <w:szCs w:val="28"/>
        </w:rPr>
      </w:pPr>
      <w:r w:rsidRPr="00A26DDF">
        <w:rPr>
          <w:rFonts w:ascii="宋体" w:eastAsia="宋体" w:hAnsi="宋体"/>
          <w:sz w:val="24"/>
          <w:szCs w:val="28"/>
        </w:rPr>
        <w:t>6</w:t>
      </w:r>
      <w:r w:rsidRPr="00A26DDF">
        <w:rPr>
          <w:rFonts w:ascii="宋体" w:eastAsia="宋体" w:hAnsi="宋体" w:hint="eastAsia"/>
          <w:sz w:val="24"/>
          <w:szCs w:val="28"/>
        </w:rPr>
        <w:t>.</w:t>
      </w:r>
      <w:r w:rsidRPr="00A26DDF">
        <w:rPr>
          <w:rFonts w:ascii="宋体" w:eastAsia="宋体" w:hAnsi="宋体"/>
          <w:sz w:val="24"/>
          <w:szCs w:val="28"/>
        </w:rPr>
        <w:t>7</w:t>
      </w:r>
      <w:r w:rsidRPr="00A26DDF">
        <w:rPr>
          <w:rFonts w:ascii="宋体" w:eastAsia="宋体" w:hAnsi="宋体" w:hint="eastAsia"/>
          <w:sz w:val="24"/>
          <w:szCs w:val="28"/>
        </w:rPr>
        <w:t>.1功能</w:t>
      </w:r>
    </w:p>
    <w:p w:rsidR="00A26DDF" w:rsidRPr="00A26DDF" w:rsidRDefault="00A26DDF" w:rsidP="00A26DDF">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lastRenderedPageBreak/>
        <w:t>为处理完成的废气提供高空排放的通道</w:t>
      </w:r>
    </w:p>
    <w:p w:rsidR="00A26DDF" w:rsidRPr="00A26DDF" w:rsidRDefault="00A26DDF" w:rsidP="00A26DDF">
      <w:pPr>
        <w:spacing w:line="360" w:lineRule="auto"/>
        <w:rPr>
          <w:rFonts w:ascii="宋体" w:eastAsia="宋体" w:hAnsi="宋体"/>
          <w:sz w:val="24"/>
          <w:szCs w:val="28"/>
        </w:rPr>
      </w:pPr>
      <w:r w:rsidRPr="00A26DDF">
        <w:rPr>
          <w:rFonts w:ascii="宋体" w:eastAsia="宋体" w:hAnsi="宋体"/>
          <w:sz w:val="24"/>
          <w:szCs w:val="28"/>
        </w:rPr>
        <w:t>6</w:t>
      </w:r>
      <w:r w:rsidRPr="00A26DDF">
        <w:rPr>
          <w:rFonts w:ascii="宋体" w:eastAsia="宋体" w:hAnsi="宋体" w:hint="eastAsia"/>
          <w:sz w:val="24"/>
          <w:szCs w:val="28"/>
        </w:rPr>
        <w:t>.</w:t>
      </w:r>
      <w:r w:rsidRPr="00A26DDF">
        <w:rPr>
          <w:rFonts w:ascii="宋体" w:eastAsia="宋体" w:hAnsi="宋体"/>
          <w:sz w:val="24"/>
          <w:szCs w:val="28"/>
        </w:rPr>
        <w:t>7</w:t>
      </w:r>
      <w:r w:rsidRPr="00A26DDF">
        <w:rPr>
          <w:rFonts w:ascii="宋体" w:eastAsia="宋体" w:hAnsi="宋体" w:hint="eastAsia"/>
          <w:sz w:val="24"/>
          <w:szCs w:val="28"/>
        </w:rPr>
        <w:t>.2结构描述</w:t>
      </w:r>
    </w:p>
    <w:p w:rsidR="00A26DDF" w:rsidRPr="00A26DDF" w:rsidRDefault="00A26DDF" w:rsidP="00A26DDF">
      <w:pPr>
        <w:spacing w:line="360" w:lineRule="auto"/>
        <w:ind w:firstLine="480"/>
        <w:rPr>
          <w:rFonts w:ascii="宋体" w:eastAsia="宋体" w:hAnsi="宋体"/>
          <w:sz w:val="24"/>
          <w:szCs w:val="28"/>
        </w:rPr>
      </w:pPr>
      <w:r w:rsidRPr="00A26DDF">
        <w:rPr>
          <w:rFonts w:ascii="宋体" w:eastAsia="宋体" w:hAnsi="宋体" w:hint="eastAsia"/>
          <w:sz w:val="24"/>
          <w:szCs w:val="28"/>
          <w:highlight w:val="yellow"/>
        </w:rPr>
        <w:t>合并为一个直立或向东屋顶水平</w:t>
      </w:r>
      <w:r w:rsidRPr="00A26DDF">
        <w:rPr>
          <w:rFonts w:ascii="宋体" w:eastAsia="宋体" w:hAnsi="宋体"/>
          <w:sz w:val="24"/>
          <w:szCs w:val="28"/>
          <w:highlight w:val="yellow"/>
        </w:rPr>
        <w:t>排气烟囱、检测平台、检测口组成。</w:t>
      </w:r>
    </w:p>
    <w:p w:rsidR="00A26DDF" w:rsidRPr="00A26DDF" w:rsidRDefault="00A26DDF" w:rsidP="00A26DDF">
      <w:pPr>
        <w:spacing w:line="360" w:lineRule="auto"/>
        <w:rPr>
          <w:rFonts w:ascii="宋体" w:eastAsia="宋体" w:hAnsi="宋体"/>
          <w:sz w:val="24"/>
          <w:szCs w:val="28"/>
        </w:rPr>
      </w:pPr>
      <w:r w:rsidRPr="00A26DDF">
        <w:rPr>
          <w:rFonts w:ascii="宋体" w:eastAsia="宋体" w:hAnsi="宋体" w:hint="eastAsia"/>
          <w:sz w:val="24"/>
          <w:szCs w:val="28"/>
        </w:rPr>
        <w:t>5.6.3技术参数</w:t>
      </w:r>
    </w:p>
    <w:p w:rsidR="00A26DDF" w:rsidRPr="00A26DDF" w:rsidRDefault="00A26DDF" w:rsidP="00A26DDF">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t>处理风量：如下设备配置风量</w:t>
      </w:r>
      <w:r w:rsidRPr="00A26DDF">
        <w:rPr>
          <w:rFonts w:ascii="宋体" w:eastAsia="宋体" w:hAnsi="宋体"/>
          <w:sz w:val="24"/>
          <w:szCs w:val="28"/>
        </w:rPr>
        <w:t>，预留检测平台，检测平台爬梯采用步梯或旋转楼梯。满足《固定污染源废气监测点位设置技术规范DB37T3535-2019》。设置</w:t>
      </w:r>
      <w:r w:rsidRPr="00A26DDF">
        <w:rPr>
          <w:rFonts w:ascii="宋体" w:eastAsia="宋体" w:hAnsi="宋体" w:hint="eastAsia"/>
          <w:sz w:val="24"/>
          <w:szCs w:val="28"/>
        </w:rPr>
        <w:t>的</w:t>
      </w:r>
      <w:r w:rsidRPr="00A26DDF">
        <w:rPr>
          <w:rFonts w:ascii="宋体" w:eastAsia="宋体" w:hAnsi="宋体"/>
          <w:sz w:val="24"/>
          <w:szCs w:val="28"/>
        </w:rPr>
        <w:t>检测口满足</w:t>
      </w:r>
      <w:r w:rsidRPr="00A26DDF">
        <w:rPr>
          <w:rFonts w:ascii="宋体" w:eastAsia="宋体" w:hAnsi="宋体" w:hint="eastAsia"/>
          <w:sz w:val="24"/>
          <w:szCs w:val="28"/>
        </w:rPr>
        <w:t>“</w:t>
      </w:r>
      <w:r w:rsidRPr="00A26DDF">
        <w:rPr>
          <w:rFonts w:ascii="宋体" w:eastAsia="宋体" w:hAnsi="宋体"/>
          <w:sz w:val="24"/>
          <w:szCs w:val="28"/>
        </w:rPr>
        <w:t>前4后2的</w:t>
      </w:r>
      <w:r w:rsidRPr="00A26DDF">
        <w:rPr>
          <w:rFonts w:ascii="宋体" w:eastAsia="宋体" w:hAnsi="宋体" w:hint="eastAsia"/>
          <w:sz w:val="24"/>
          <w:szCs w:val="28"/>
        </w:rPr>
        <w:t>”</w:t>
      </w:r>
      <w:r w:rsidRPr="00A26DDF">
        <w:rPr>
          <w:rFonts w:ascii="宋体" w:eastAsia="宋体" w:hAnsi="宋体"/>
          <w:sz w:val="24"/>
          <w:szCs w:val="28"/>
        </w:rPr>
        <w:t>要求。</w:t>
      </w:r>
    </w:p>
    <w:p w:rsidR="00A26DDF" w:rsidRPr="00A26DDF" w:rsidRDefault="00A26DDF" w:rsidP="00A26DDF">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t>材质：烟囱为不锈钢304</w:t>
      </w:r>
      <w:r w:rsidRPr="00A26DDF">
        <w:rPr>
          <w:rFonts w:ascii="宋体" w:eastAsia="宋体" w:hAnsi="宋体"/>
          <w:sz w:val="24"/>
          <w:szCs w:val="28"/>
        </w:rPr>
        <w:t>；平台、梯子镀锌或碳钢+防腐。</w:t>
      </w:r>
    </w:p>
    <w:p w:rsidR="00A26DDF" w:rsidRPr="00A26DDF" w:rsidRDefault="00A26DDF" w:rsidP="00A26DDF">
      <w:pPr>
        <w:spacing w:line="360" w:lineRule="auto"/>
        <w:ind w:firstLineChars="200" w:firstLine="480"/>
        <w:rPr>
          <w:rFonts w:ascii="宋体" w:eastAsia="宋体" w:hAnsi="宋体"/>
          <w:sz w:val="24"/>
          <w:szCs w:val="28"/>
        </w:rPr>
      </w:pPr>
      <w:r w:rsidRPr="00A26DDF">
        <w:rPr>
          <w:rFonts w:ascii="宋体" w:eastAsia="宋体" w:hAnsi="宋体" w:hint="eastAsia"/>
          <w:sz w:val="24"/>
          <w:szCs w:val="28"/>
        </w:rPr>
        <w:t>烟囱厚度：≥</w:t>
      </w:r>
      <w:r w:rsidRPr="00A26DDF">
        <w:rPr>
          <w:rFonts w:ascii="宋体" w:eastAsia="宋体" w:hAnsi="宋体"/>
          <w:sz w:val="24"/>
          <w:szCs w:val="28"/>
        </w:rPr>
        <w:t>1.2mm</w:t>
      </w:r>
    </w:p>
    <w:p w:rsidR="00A26DDF" w:rsidRPr="00A26DDF" w:rsidRDefault="00A26DDF" w:rsidP="00A26DDF">
      <w:pPr>
        <w:spacing w:line="360" w:lineRule="auto"/>
        <w:rPr>
          <w:rFonts w:ascii="宋体" w:eastAsia="宋体" w:hAnsi="宋体"/>
          <w:b/>
          <w:sz w:val="24"/>
          <w:szCs w:val="28"/>
        </w:rPr>
      </w:pPr>
      <w:r w:rsidRPr="00A26DDF">
        <w:rPr>
          <w:rFonts w:ascii="宋体" w:eastAsia="宋体" w:hAnsi="宋体"/>
          <w:b/>
          <w:sz w:val="24"/>
          <w:szCs w:val="28"/>
        </w:rPr>
        <w:t>6</w:t>
      </w:r>
      <w:r w:rsidRPr="00A26DDF">
        <w:rPr>
          <w:rFonts w:ascii="宋体" w:eastAsia="宋体" w:hAnsi="宋体" w:hint="eastAsia"/>
          <w:b/>
          <w:sz w:val="24"/>
          <w:szCs w:val="28"/>
        </w:rPr>
        <w:t>.</w:t>
      </w:r>
      <w:r w:rsidRPr="00A26DDF">
        <w:rPr>
          <w:rFonts w:ascii="宋体" w:eastAsia="宋体" w:hAnsi="宋体"/>
          <w:b/>
          <w:sz w:val="24"/>
          <w:szCs w:val="28"/>
        </w:rPr>
        <w:t>8</w:t>
      </w:r>
      <w:r w:rsidRPr="00A26DDF">
        <w:rPr>
          <w:rFonts w:ascii="宋体" w:eastAsia="宋体" w:hAnsi="宋体" w:hint="eastAsia"/>
          <w:b/>
          <w:sz w:val="24"/>
          <w:szCs w:val="28"/>
        </w:rPr>
        <w:t>烟气治理设施钢构平台及检修、维护保养平台</w:t>
      </w:r>
    </w:p>
    <w:p w:rsidR="00A26DDF" w:rsidRPr="00A26DDF" w:rsidRDefault="00A26DDF" w:rsidP="00A26DDF">
      <w:pPr>
        <w:spacing w:line="360" w:lineRule="auto"/>
        <w:rPr>
          <w:rFonts w:ascii="宋体" w:eastAsia="宋体" w:hAnsi="宋体"/>
          <w:sz w:val="24"/>
          <w:szCs w:val="28"/>
        </w:rPr>
      </w:pPr>
      <w:r w:rsidRPr="00A26DDF">
        <w:rPr>
          <w:rFonts w:ascii="宋体" w:eastAsia="宋体" w:hAnsi="宋体"/>
          <w:sz w:val="24"/>
          <w:szCs w:val="28"/>
        </w:rPr>
        <w:t xml:space="preserve">6.8.1 </w:t>
      </w:r>
      <w:r w:rsidRPr="00A26DDF">
        <w:rPr>
          <w:rFonts w:ascii="宋体" w:eastAsia="宋体" w:hAnsi="宋体" w:hint="eastAsia"/>
          <w:sz w:val="24"/>
          <w:szCs w:val="28"/>
        </w:rPr>
        <w:t>增加屋顶烟气治理设施钢构平台用于安装三级过滤、</w:t>
      </w:r>
      <w:r>
        <w:rPr>
          <w:rFonts w:ascii="宋体" w:eastAsia="宋体" w:hAnsi="宋体" w:hint="eastAsia"/>
          <w:sz w:val="24"/>
          <w:szCs w:val="28"/>
        </w:rPr>
        <w:t>高级氧化或化学</w:t>
      </w:r>
      <w:r w:rsidRPr="00A26DDF">
        <w:rPr>
          <w:rFonts w:ascii="宋体" w:eastAsia="宋体" w:hAnsi="宋体" w:hint="eastAsia"/>
          <w:sz w:val="24"/>
          <w:szCs w:val="28"/>
        </w:rPr>
        <w:t>催化、风机及排气烟囱等设施。详见设计方案</w:t>
      </w:r>
    </w:p>
    <w:p w:rsidR="00A26DDF" w:rsidRPr="00A26DDF" w:rsidRDefault="00A26DDF" w:rsidP="00A26DDF">
      <w:pPr>
        <w:spacing w:line="360" w:lineRule="auto"/>
        <w:rPr>
          <w:rFonts w:ascii="宋体" w:eastAsia="宋体" w:hAnsi="宋体"/>
          <w:sz w:val="24"/>
          <w:szCs w:val="28"/>
        </w:rPr>
      </w:pPr>
      <w:r w:rsidRPr="00A26DDF">
        <w:rPr>
          <w:rFonts w:ascii="宋体" w:eastAsia="宋体" w:hAnsi="宋体"/>
          <w:sz w:val="24"/>
          <w:szCs w:val="28"/>
        </w:rPr>
        <w:t xml:space="preserve">6.8.2 </w:t>
      </w:r>
      <w:r w:rsidRPr="00A26DDF">
        <w:rPr>
          <w:rFonts w:ascii="宋体" w:eastAsia="宋体" w:hAnsi="宋体" w:hint="eastAsia"/>
          <w:sz w:val="24"/>
          <w:szCs w:val="28"/>
        </w:rPr>
        <w:t>增加烟气治理设施的设备检修及维护保养平台，方便维护及检修人员在运维过程中对紫外灯管、过滤袋更换及喷淋塔的清洗保养等。</w:t>
      </w:r>
    </w:p>
    <w:p w:rsidR="00687599" w:rsidRDefault="000279FD">
      <w:pPr>
        <w:spacing w:line="360" w:lineRule="auto"/>
        <w:rPr>
          <w:rFonts w:ascii="宋体" w:eastAsia="宋体" w:hAnsi="宋体"/>
          <w:b/>
          <w:sz w:val="28"/>
          <w:szCs w:val="28"/>
        </w:rPr>
      </w:pPr>
      <w:r>
        <w:rPr>
          <w:rFonts w:ascii="宋体" w:eastAsia="宋体" w:hAnsi="宋体" w:hint="eastAsia"/>
          <w:b/>
          <w:sz w:val="28"/>
          <w:szCs w:val="28"/>
        </w:rPr>
        <w:t>七、系统配置清单</w:t>
      </w:r>
    </w:p>
    <w:p w:rsidR="00687599" w:rsidRDefault="000279FD">
      <w:pPr>
        <w:spacing w:line="360" w:lineRule="auto"/>
        <w:rPr>
          <w:rFonts w:ascii="宋体" w:eastAsia="宋体" w:hAnsi="宋体"/>
          <w:sz w:val="24"/>
          <w:szCs w:val="28"/>
        </w:rPr>
      </w:pPr>
      <w:r>
        <w:rPr>
          <w:rFonts w:ascii="宋体" w:eastAsia="宋体" w:hAnsi="宋体" w:hint="eastAsia"/>
          <w:sz w:val="24"/>
          <w:szCs w:val="28"/>
        </w:rPr>
        <w:t>7</w:t>
      </w:r>
      <w:r>
        <w:rPr>
          <w:rFonts w:ascii="宋体" w:eastAsia="宋体" w:hAnsi="宋体"/>
          <w:sz w:val="24"/>
          <w:szCs w:val="28"/>
        </w:rPr>
        <w:t>.1</w:t>
      </w:r>
      <w:r>
        <w:rPr>
          <w:rFonts w:ascii="宋体" w:eastAsia="宋体" w:hAnsi="宋体" w:hint="eastAsia"/>
          <w:sz w:val="24"/>
          <w:szCs w:val="28"/>
        </w:rPr>
        <w:t>工艺路线：三级过滤+U</w:t>
      </w:r>
      <w:r>
        <w:rPr>
          <w:rFonts w:ascii="宋体" w:eastAsia="宋体" w:hAnsi="宋体"/>
          <w:sz w:val="24"/>
          <w:szCs w:val="28"/>
        </w:rPr>
        <w:t>V</w:t>
      </w:r>
      <w:r>
        <w:rPr>
          <w:rFonts w:ascii="宋体" w:eastAsia="宋体" w:hAnsi="宋体" w:hint="eastAsia"/>
          <w:sz w:val="24"/>
          <w:szCs w:val="28"/>
        </w:rPr>
        <w:t>光催化+VOC喷淋氧化吸收</w:t>
      </w:r>
    </w:p>
    <w:p w:rsidR="00687599" w:rsidRDefault="000279FD">
      <w:pPr>
        <w:spacing w:line="360" w:lineRule="auto"/>
        <w:rPr>
          <w:rFonts w:ascii="宋体" w:eastAsia="宋体" w:hAnsi="宋体"/>
          <w:sz w:val="24"/>
          <w:szCs w:val="28"/>
        </w:rPr>
      </w:pPr>
      <w:r>
        <w:rPr>
          <w:rFonts w:ascii="宋体" w:eastAsia="宋体" w:hAnsi="宋体" w:hint="eastAsia"/>
          <w:sz w:val="24"/>
          <w:szCs w:val="28"/>
        </w:rPr>
        <w:t>7.</w:t>
      </w:r>
      <w:r>
        <w:rPr>
          <w:rFonts w:ascii="宋体" w:eastAsia="宋体" w:hAnsi="宋体"/>
          <w:sz w:val="24"/>
          <w:szCs w:val="28"/>
        </w:rPr>
        <w:t>2</w:t>
      </w:r>
      <w:r>
        <w:rPr>
          <w:rFonts w:ascii="宋体" w:eastAsia="宋体" w:hAnsi="宋体" w:hint="eastAsia"/>
          <w:sz w:val="24"/>
          <w:szCs w:val="28"/>
        </w:rPr>
        <w:t>处理风量：如下设备配置风量，温度常温</w:t>
      </w:r>
    </w:p>
    <w:p w:rsidR="00687599" w:rsidRDefault="000279FD">
      <w:pPr>
        <w:spacing w:line="360" w:lineRule="auto"/>
        <w:rPr>
          <w:rFonts w:ascii="宋体" w:eastAsia="宋体" w:hAnsi="宋体"/>
          <w:sz w:val="24"/>
          <w:szCs w:val="28"/>
        </w:rPr>
      </w:pPr>
      <w:r>
        <w:rPr>
          <w:rFonts w:ascii="宋体" w:eastAsia="宋体" w:hAnsi="宋体" w:hint="eastAsia"/>
          <w:sz w:val="24"/>
          <w:szCs w:val="28"/>
        </w:rPr>
        <w:t>7</w:t>
      </w:r>
      <w:r>
        <w:rPr>
          <w:rFonts w:ascii="宋体" w:eastAsia="宋体" w:hAnsi="宋体"/>
          <w:sz w:val="24"/>
          <w:szCs w:val="28"/>
        </w:rPr>
        <w:t>.3</w:t>
      </w:r>
      <w:r>
        <w:rPr>
          <w:rFonts w:ascii="宋体" w:eastAsia="宋体" w:hAnsi="宋体" w:hint="eastAsia"/>
          <w:sz w:val="24"/>
          <w:szCs w:val="28"/>
        </w:rPr>
        <w:t>设备数量及风量：依照设计方案</w:t>
      </w:r>
    </w:p>
    <w:p w:rsidR="00687599" w:rsidRDefault="000279FD">
      <w:pPr>
        <w:spacing w:line="360" w:lineRule="auto"/>
        <w:rPr>
          <w:rFonts w:ascii="宋体" w:eastAsia="宋体" w:hAnsi="宋体"/>
          <w:sz w:val="24"/>
          <w:szCs w:val="28"/>
        </w:rPr>
      </w:pPr>
      <w:r>
        <w:rPr>
          <w:rFonts w:ascii="宋体" w:eastAsia="宋体" w:hAnsi="宋体" w:hint="eastAsia"/>
          <w:sz w:val="24"/>
          <w:szCs w:val="28"/>
        </w:rPr>
        <w:t>7</w:t>
      </w:r>
      <w:r>
        <w:rPr>
          <w:rFonts w:ascii="宋体" w:eastAsia="宋体" w:hAnsi="宋体"/>
          <w:sz w:val="24"/>
          <w:szCs w:val="28"/>
        </w:rPr>
        <w:t>.4</w:t>
      </w:r>
      <w:r>
        <w:rPr>
          <w:rFonts w:ascii="宋体" w:eastAsia="宋体" w:hAnsi="宋体" w:hint="eastAsia"/>
          <w:sz w:val="24"/>
          <w:szCs w:val="28"/>
        </w:rPr>
        <w:t>单套烟气治理系统供货范围：</w:t>
      </w:r>
    </w:p>
    <w:p w:rsidR="00687599" w:rsidRDefault="000279FD">
      <w:pPr>
        <w:spacing w:line="360" w:lineRule="auto"/>
        <w:ind w:firstLineChars="200" w:firstLine="480"/>
        <w:rPr>
          <w:rFonts w:ascii="宋体" w:eastAsia="宋体" w:hAnsi="宋体"/>
          <w:sz w:val="24"/>
          <w:szCs w:val="28"/>
        </w:rPr>
      </w:pPr>
      <w:r>
        <w:rPr>
          <w:rFonts w:ascii="宋体" w:eastAsia="宋体" w:hAnsi="宋体" w:hint="eastAsia"/>
          <w:sz w:val="24"/>
          <w:szCs w:val="28"/>
        </w:rPr>
        <w:t>收集系统的设计与改造</w:t>
      </w:r>
      <w:r w:rsidR="00A26DDF">
        <w:rPr>
          <w:rFonts w:ascii="宋体" w:eastAsia="宋体" w:hAnsi="宋体" w:hint="eastAsia"/>
          <w:sz w:val="24"/>
          <w:szCs w:val="28"/>
        </w:rPr>
        <w:t>、烟囱的所有连接管道的供货与安装、环保治理设备钢构平台</w:t>
      </w:r>
      <w:r>
        <w:rPr>
          <w:rFonts w:ascii="宋体" w:eastAsia="宋体" w:hAnsi="宋体"/>
          <w:sz w:val="24"/>
          <w:szCs w:val="28"/>
        </w:rPr>
        <w:t>、监测平台及爬梯、电控系统（室外放置）、</w:t>
      </w:r>
      <w:r>
        <w:rPr>
          <w:rFonts w:ascii="宋体" w:eastAsia="宋体" w:hAnsi="宋体" w:hint="eastAsia"/>
          <w:sz w:val="24"/>
          <w:szCs w:val="28"/>
        </w:rPr>
        <w:t>电控隔间及在线监测隔间（如需）、</w:t>
      </w:r>
      <w:r>
        <w:rPr>
          <w:rFonts w:ascii="宋体" w:eastAsia="宋体" w:hAnsi="宋体"/>
          <w:sz w:val="24"/>
          <w:szCs w:val="28"/>
        </w:rPr>
        <w:t>系统安全措施配置</w:t>
      </w:r>
      <w:r>
        <w:rPr>
          <w:rFonts w:ascii="宋体" w:eastAsia="宋体" w:hAnsi="宋体" w:hint="eastAsia"/>
          <w:sz w:val="24"/>
          <w:szCs w:val="28"/>
        </w:rPr>
        <w:t>、</w:t>
      </w:r>
      <w:r w:rsidR="00953136" w:rsidRPr="00D02B1A">
        <w:rPr>
          <w:rFonts w:ascii="宋体" w:eastAsia="宋体" w:hAnsi="宋体" w:hint="eastAsia"/>
          <w:sz w:val="24"/>
          <w:szCs w:val="28"/>
          <w:highlight w:val="yellow"/>
        </w:rPr>
        <w:t>系统运维服务</w:t>
      </w:r>
      <w:r w:rsidR="00953136">
        <w:rPr>
          <w:rFonts w:ascii="宋体" w:eastAsia="宋体" w:hAnsi="宋体" w:hint="eastAsia"/>
          <w:sz w:val="24"/>
          <w:szCs w:val="28"/>
          <w:highlight w:val="yellow"/>
        </w:rPr>
        <w:t>1年</w:t>
      </w:r>
      <w:r w:rsidR="00953136" w:rsidRPr="00D02B1A">
        <w:rPr>
          <w:rFonts w:ascii="宋体" w:eastAsia="宋体" w:hAnsi="宋体" w:hint="eastAsia"/>
          <w:sz w:val="24"/>
          <w:szCs w:val="28"/>
          <w:highlight w:val="yellow"/>
        </w:rPr>
        <w:t>（包括所有耗材供应）</w:t>
      </w:r>
      <w:r>
        <w:rPr>
          <w:rFonts w:ascii="宋体" w:eastAsia="宋体" w:hAnsi="宋体"/>
          <w:sz w:val="24"/>
          <w:szCs w:val="28"/>
        </w:rPr>
        <w:t>等</w:t>
      </w:r>
      <w:r w:rsidR="002B00F5">
        <w:rPr>
          <w:rFonts w:ascii="宋体" w:eastAsia="宋体" w:hAnsi="宋体" w:hint="eastAsia"/>
          <w:sz w:val="24"/>
          <w:szCs w:val="28"/>
        </w:rPr>
        <w:t>。</w:t>
      </w:r>
    </w:p>
    <w:p w:rsidR="00687599" w:rsidRDefault="000279FD">
      <w:pPr>
        <w:spacing w:line="360" w:lineRule="auto"/>
        <w:rPr>
          <w:rFonts w:ascii="宋体" w:eastAsia="宋体" w:hAnsi="宋体"/>
          <w:b/>
          <w:sz w:val="24"/>
          <w:szCs w:val="28"/>
        </w:rPr>
      </w:pPr>
      <w:r>
        <w:rPr>
          <w:rFonts w:ascii="宋体" w:eastAsia="宋体" w:hAnsi="宋体" w:hint="eastAsia"/>
          <w:b/>
          <w:sz w:val="24"/>
          <w:szCs w:val="28"/>
        </w:rPr>
        <w:t>单套系统配置清单（包括但不仅限于以下配置）</w:t>
      </w:r>
    </w:p>
    <w:tbl>
      <w:tblPr>
        <w:tblW w:w="10773" w:type="dxa"/>
        <w:tblInd w:w="-1139" w:type="dxa"/>
        <w:tblLayout w:type="fixed"/>
        <w:tblLook w:val="04A0" w:firstRow="1" w:lastRow="0" w:firstColumn="1" w:lastColumn="0" w:noHBand="0" w:noVBand="1"/>
      </w:tblPr>
      <w:tblGrid>
        <w:gridCol w:w="992"/>
        <w:gridCol w:w="1418"/>
        <w:gridCol w:w="3827"/>
        <w:gridCol w:w="993"/>
        <w:gridCol w:w="708"/>
        <w:gridCol w:w="1276"/>
        <w:gridCol w:w="1559"/>
      </w:tblGrid>
      <w:tr w:rsidR="00C47BFC" w:rsidTr="00C47BFC">
        <w:trPr>
          <w:trHeight w:val="54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3827" w:type="dxa"/>
            <w:tcBorders>
              <w:top w:val="single" w:sz="4" w:space="0" w:color="auto"/>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详细参数</w:t>
            </w:r>
          </w:p>
        </w:tc>
        <w:tc>
          <w:tcPr>
            <w:tcW w:w="993" w:type="dxa"/>
            <w:tcBorders>
              <w:top w:val="single" w:sz="4" w:space="0" w:color="auto"/>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c>
          <w:tcPr>
            <w:tcW w:w="1276" w:type="dxa"/>
            <w:tcBorders>
              <w:top w:val="single" w:sz="4" w:space="0" w:color="auto"/>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厂家名称</w:t>
            </w:r>
          </w:p>
        </w:tc>
        <w:tc>
          <w:tcPr>
            <w:tcW w:w="1559" w:type="dxa"/>
            <w:tcBorders>
              <w:top w:val="single" w:sz="4" w:space="0" w:color="auto"/>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C47BFC" w:rsidTr="00C47BFC">
        <w:trPr>
          <w:trHeight w:val="55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烟气收集系统</w:t>
            </w:r>
          </w:p>
        </w:tc>
        <w:tc>
          <w:tcPr>
            <w:tcW w:w="3827" w:type="dxa"/>
            <w:tcBorders>
              <w:top w:val="nil"/>
              <w:left w:val="nil"/>
              <w:bottom w:val="single" w:sz="4" w:space="0" w:color="auto"/>
              <w:right w:val="single" w:sz="4" w:space="0" w:color="auto"/>
            </w:tcBorders>
            <w:shd w:val="clear" w:color="auto" w:fill="auto"/>
            <w:vAlign w:val="center"/>
          </w:tcPr>
          <w:p w:rsidR="00687599" w:rsidRDefault="00687599">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c>
          <w:tcPr>
            <w:tcW w:w="708"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1320"/>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1418" w:type="dxa"/>
            <w:tcBorders>
              <w:top w:val="nil"/>
              <w:left w:val="nil"/>
              <w:bottom w:val="single" w:sz="4" w:space="0" w:color="auto"/>
              <w:right w:val="single" w:sz="4" w:space="0" w:color="auto"/>
            </w:tcBorders>
            <w:shd w:val="clear" w:color="auto" w:fill="auto"/>
            <w:vAlign w:val="center"/>
          </w:tcPr>
          <w:p w:rsidR="00687599" w:rsidRDefault="009376B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挤出线</w:t>
            </w:r>
            <w:r w:rsidR="000279FD">
              <w:rPr>
                <w:rFonts w:ascii="宋体" w:eastAsia="宋体" w:hAnsi="宋体" w:cs="宋体" w:hint="eastAsia"/>
                <w:color w:val="000000"/>
                <w:kern w:val="0"/>
                <w:sz w:val="24"/>
                <w:szCs w:val="24"/>
              </w:rPr>
              <w:t>收集罩及管路系统</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sidRPr="00DE5754">
              <w:rPr>
                <w:rFonts w:ascii="宋体" w:eastAsia="宋体" w:hAnsi="宋体" w:cs="宋体" w:hint="eastAsia"/>
                <w:color w:val="000000"/>
                <w:kern w:val="0"/>
                <w:sz w:val="24"/>
                <w:szCs w:val="24"/>
                <w:highlight w:val="lightGray"/>
              </w:rPr>
              <w:t>依照设计方案</w:t>
            </w:r>
            <w:r w:rsidR="006954C5" w:rsidRPr="00DE5754">
              <w:rPr>
                <w:rFonts w:ascii="宋体" w:eastAsia="宋体" w:hAnsi="宋体" w:cs="宋体" w:hint="eastAsia"/>
                <w:color w:val="000000"/>
                <w:kern w:val="0"/>
                <w:sz w:val="24"/>
                <w:szCs w:val="24"/>
                <w:highlight w:val="lightGray"/>
              </w:rPr>
              <w:t>，</w:t>
            </w:r>
            <w:r w:rsidR="00DE5754">
              <w:rPr>
                <w:rFonts w:ascii="宋体" w:eastAsia="宋体" w:hAnsi="宋体" w:cs="宋体" w:hint="eastAsia"/>
                <w:color w:val="000000"/>
                <w:kern w:val="0"/>
                <w:sz w:val="24"/>
                <w:szCs w:val="24"/>
                <w:highlight w:val="lightGray"/>
              </w:rPr>
              <w:t>隔间侧面</w:t>
            </w:r>
            <w:r w:rsidR="006954C5" w:rsidRPr="00DE5754">
              <w:rPr>
                <w:rFonts w:ascii="宋体" w:eastAsia="宋体" w:hAnsi="宋体" w:cs="宋体" w:hint="eastAsia"/>
                <w:color w:val="000000"/>
                <w:kern w:val="0"/>
                <w:sz w:val="24"/>
                <w:szCs w:val="24"/>
                <w:highlight w:val="lightGray"/>
              </w:rPr>
              <w:t>采用自吸式PVC软帘，</w:t>
            </w:r>
            <w:r w:rsidR="00DE5754">
              <w:rPr>
                <w:rFonts w:ascii="宋体" w:eastAsia="宋体" w:hAnsi="宋体" w:cs="宋体" w:hint="eastAsia"/>
                <w:color w:val="000000"/>
                <w:kern w:val="0"/>
                <w:sz w:val="24"/>
                <w:szCs w:val="24"/>
                <w:highlight w:val="lightGray"/>
              </w:rPr>
              <w:t>软帘</w:t>
            </w:r>
            <w:r w:rsidR="006954C5" w:rsidRPr="00DE5754">
              <w:rPr>
                <w:rFonts w:ascii="宋体" w:eastAsia="宋体" w:hAnsi="宋体" w:cs="宋体" w:hint="eastAsia"/>
                <w:color w:val="000000"/>
                <w:kern w:val="0"/>
                <w:sz w:val="24"/>
                <w:szCs w:val="24"/>
                <w:highlight w:val="lightGray"/>
              </w:rPr>
              <w:t>宽度≤400mm,厚度＞2mm</w:t>
            </w:r>
            <w:r w:rsidR="00DE5754">
              <w:rPr>
                <w:rFonts w:ascii="宋体" w:eastAsia="宋体" w:hAnsi="宋体" w:cs="宋体" w:hint="eastAsia"/>
                <w:color w:val="000000"/>
                <w:kern w:val="0"/>
                <w:sz w:val="24"/>
                <w:szCs w:val="24"/>
                <w:highlight w:val="lightGray"/>
              </w:rPr>
              <w:t>，软帘</w:t>
            </w:r>
            <w:r w:rsidR="006954C5" w:rsidRPr="00DE5754">
              <w:rPr>
                <w:rFonts w:ascii="宋体" w:eastAsia="宋体" w:hAnsi="宋体" w:cs="宋体" w:hint="eastAsia"/>
                <w:color w:val="000000"/>
                <w:kern w:val="0"/>
                <w:sz w:val="24"/>
                <w:szCs w:val="24"/>
                <w:highlight w:val="lightGray"/>
              </w:rPr>
              <w:t>底部带铝合金或塑料配重块。</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r w:rsidR="006954C5">
              <w:rPr>
                <w:rFonts w:ascii="宋体" w:eastAsia="宋体" w:hAnsi="宋体" w:cs="宋体" w:hint="eastAsia"/>
                <w:color w:val="000000"/>
                <w:kern w:val="0"/>
                <w:sz w:val="24"/>
                <w:szCs w:val="24"/>
              </w:rPr>
              <w:t>及外购</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1.2</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烟气收集主管路</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镀锌，法兰连接，Φ1500，风速14.1m/s</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990"/>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管道自动切断阀</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DN1500，材质：镀锌，开关量，信号远传，防火温度70℃，与温度计连锁，高温自动关闭</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85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温度计</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法兰安装式，安装于汇总风管，4-20ma，信号远传</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人孔门</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DN500，快开式</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与管路喷淋配套，每处喷淋配置1件人孔门</w:t>
            </w:r>
          </w:p>
        </w:tc>
      </w:tr>
      <w:tr w:rsidR="00C47BFC" w:rsidTr="00C47BFC">
        <w:trPr>
          <w:trHeight w:val="106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设备喷淋灭火系统</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内部喷嘴螺旋式，喷嘴材质304，法兰安装，连接螺栓：镀锌，管道材质：Q235</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一套位于三级过滤处，一套位于UV光催化处</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电动阀门</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法兰式，开关量，带信号远传，PN1.0,DN40</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含配套法兰</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1.10</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手动截止阀</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与消防管路配套，安装在电动阀门前,DN40</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含配套法兰</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1.11</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烟道支架</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Q235，油漆防腐</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1.12</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系统整体支架</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Q235，油漆防腐</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r>
              <w:rPr>
                <w:rFonts w:ascii="宋体" w:eastAsia="宋体" w:hAnsi="宋体" w:cs="宋体"/>
                <w:color w:val="000000"/>
                <w:kern w:val="0"/>
                <w:sz w:val="24"/>
                <w:szCs w:val="24"/>
              </w:rPr>
              <w:t>3</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主管路灭火系统</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喷头316L,螺旋喷头，喷头与烟气流向逆流，配置自动排水装置。 包括喷淋水管自消防管道的接取</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10</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支管及主风管间隔约</w:t>
            </w:r>
            <w:r>
              <w:rPr>
                <w:rFonts w:ascii="宋体" w:eastAsia="宋体" w:hAnsi="宋体" w:cs="宋体"/>
                <w:color w:val="000000"/>
                <w:kern w:val="0"/>
                <w:sz w:val="24"/>
                <w:szCs w:val="24"/>
              </w:rPr>
              <w:t>10</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12</w:t>
            </w:r>
            <w:r>
              <w:rPr>
                <w:rFonts w:ascii="宋体" w:eastAsia="宋体" w:hAnsi="宋体" w:cs="宋体" w:hint="eastAsia"/>
                <w:color w:val="000000"/>
                <w:kern w:val="0"/>
                <w:sz w:val="24"/>
                <w:szCs w:val="24"/>
              </w:rPr>
              <w:t>米安装</w:t>
            </w: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组喷淋灭火装置</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1.14</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火星火花探测探头</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检测主管道火花火星</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国产名优</w:t>
            </w:r>
          </w:p>
        </w:tc>
        <w:tc>
          <w:tcPr>
            <w:tcW w:w="1559"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安装于烟气收集主管路上，三级过滤前</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D425D9" w:rsidRPr="00D425D9" w:rsidRDefault="00D425D9">
            <w:pPr>
              <w:widowControl/>
              <w:jc w:val="center"/>
              <w:rPr>
                <w:rFonts w:ascii="宋体" w:eastAsia="宋体" w:hAnsi="宋体" w:cs="宋体"/>
                <w:color w:val="000000"/>
                <w:kern w:val="0"/>
                <w:sz w:val="24"/>
                <w:szCs w:val="24"/>
                <w:highlight w:val="lightGray"/>
              </w:rPr>
            </w:pPr>
            <w:r w:rsidRPr="00D425D9">
              <w:rPr>
                <w:rFonts w:ascii="宋体" w:eastAsia="宋体" w:hAnsi="宋体" w:cs="宋体" w:hint="eastAsia"/>
                <w:color w:val="000000"/>
                <w:kern w:val="0"/>
                <w:sz w:val="24"/>
                <w:szCs w:val="24"/>
                <w:highlight w:val="lightGray"/>
              </w:rPr>
              <w:t>1.</w:t>
            </w:r>
            <w:r w:rsidRPr="00D425D9">
              <w:rPr>
                <w:rFonts w:ascii="宋体" w:eastAsia="宋体" w:hAnsi="宋体" w:cs="宋体"/>
                <w:color w:val="000000"/>
                <w:kern w:val="0"/>
                <w:sz w:val="24"/>
                <w:szCs w:val="24"/>
                <w:highlight w:val="lightGray"/>
              </w:rPr>
              <w:t>15</w:t>
            </w:r>
          </w:p>
        </w:tc>
        <w:tc>
          <w:tcPr>
            <w:tcW w:w="1418" w:type="dxa"/>
            <w:tcBorders>
              <w:top w:val="nil"/>
              <w:left w:val="nil"/>
              <w:bottom w:val="single" w:sz="4" w:space="0" w:color="auto"/>
              <w:right w:val="single" w:sz="4" w:space="0" w:color="auto"/>
            </w:tcBorders>
            <w:shd w:val="clear" w:color="auto" w:fill="auto"/>
            <w:vAlign w:val="center"/>
          </w:tcPr>
          <w:p w:rsidR="00D425D9" w:rsidRPr="00D425D9" w:rsidRDefault="00D425D9">
            <w:pPr>
              <w:widowControl/>
              <w:jc w:val="center"/>
              <w:rPr>
                <w:rFonts w:ascii="宋体" w:eastAsia="宋体" w:hAnsi="宋体" w:cs="宋体"/>
                <w:color w:val="000000"/>
                <w:kern w:val="0"/>
                <w:sz w:val="24"/>
                <w:szCs w:val="24"/>
                <w:highlight w:val="lightGray"/>
              </w:rPr>
            </w:pPr>
            <w:r w:rsidRPr="00D425D9">
              <w:rPr>
                <w:rFonts w:ascii="宋体" w:eastAsia="宋体" w:hAnsi="宋体" w:cs="宋体" w:hint="eastAsia"/>
                <w:color w:val="000000"/>
                <w:kern w:val="0"/>
                <w:sz w:val="24"/>
                <w:szCs w:val="24"/>
                <w:highlight w:val="lightGray"/>
              </w:rPr>
              <w:t>负压表</w:t>
            </w:r>
          </w:p>
        </w:tc>
        <w:tc>
          <w:tcPr>
            <w:tcW w:w="3827" w:type="dxa"/>
            <w:tcBorders>
              <w:top w:val="nil"/>
              <w:left w:val="nil"/>
              <w:bottom w:val="single" w:sz="4" w:space="0" w:color="auto"/>
              <w:right w:val="single" w:sz="4" w:space="0" w:color="auto"/>
            </w:tcBorders>
            <w:shd w:val="clear" w:color="auto" w:fill="auto"/>
            <w:vAlign w:val="center"/>
          </w:tcPr>
          <w:p w:rsidR="00D425D9" w:rsidRPr="00D425D9" w:rsidRDefault="00D425D9">
            <w:pPr>
              <w:widowControl/>
              <w:jc w:val="left"/>
              <w:rPr>
                <w:rFonts w:ascii="宋体" w:eastAsia="宋体" w:hAnsi="宋体" w:cs="宋体"/>
                <w:color w:val="000000"/>
                <w:kern w:val="0"/>
                <w:sz w:val="24"/>
                <w:szCs w:val="24"/>
                <w:highlight w:val="lightGray"/>
              </w:rPr>
            </w:pPr>
            <w:r w:rsidRPr="00D425D9">
              <w:rPr>
                <w:rFonts w:ascii="宋体" w:eastAsia="宋体" w:hAnsi="宋体" w:cs="宋体" w:hint="eastAsia"/>
                <w:color w:val="000000"/>
                <w:kern w:val="0"/>
                <w:sz w:val="24"/>
                <w:szCs w:val="24"/>
                <w:highlight w:val="lightGray"/>
              </w:rPr>
              <w:t>法兰安装，信号远传4-</w:t>
            </w:r>
            <w:r w:rsidRPr="00D425D9">
              <w:rPr>
                <w:rFonts w:ascii="宋体" w:eastAsia="宋体" w:hAnsi="宋体" w:cs="宋体"/>
                <w:color w:val="000000"/>
                <w:kern w:val="0"/>
                <w:sz w:val="24"/>
                <w:szCs w:val="24"/>
                <w:highlight w:val="lightGray"/>
              </w:rPr>
              <w:t>20</w:t>
            </w:r>
            <w:r w:rsidRPr="00D425D9">
              <w:rPr>
                <w:rFonts w:ascii="宋体" w:eastAsia="宋体" w:hAnsi="宋体" w:cs="宋体" w:hint="eastAsia"/>
                <w:color w:val="000000"/>
                <w:kern w:val="0"/>
                <w:sz w:val="24"/>
                <w:szCs w:val="24"/>
                <w:highlight w:val="lightGray"/>
              </w:rPr>
              <w:t xml:space="preserve"> ma</w:t>
            </w:r>
            <w:r w:rsidRPr="00D425D9">
              <w:rPr>
                <w:rFonts w:ascii="宋体" w:eastAsia="宋体" w:hAnsi="宋体" w:cs="宋体"/>
                <w:color w:val="000000"/>
                <w:kern w:val="0"/>
                <w:sz w:val="24"/>
                <w:szCs w:val="24"/>
                <w:highlight w:val="lightGray"/>
              </w:rPr>
              <w:t>.</w:t>
            </w:r>
          </w:p>
        </w:tc>
        <w:tc>
          <w:tcPr>
            <w:tcW w:w="993" w:type="dxa"/>
            <w:tcBorders>
              <w:top w:val="nil"/>
              <w:left w:val="nil"/>
              <w:bottom w:val="single" w:sz="4" w:space="0" w:color="auto"/>
              <w:right w:val="single" w:sz="4" w:space="0" w:color="auto"/>
            </w:tcBorders>
            <w:shd w:val="clear" w:color="auto" w:fill="auto"/>
            <w:vAlign w:val="center"/>
          </w:tcPr>
          <w:p w:rsidR="00D425D9" w:rsidRPr="00D425D9" w:rsidRDefault="00D425D9">
            <w:pPr>
              <w:widowControl/>
              <w:jc w:val="center"/>
              <w:rPr>
                <w:rFonts w:ascii="宋体" w:eastAsia="宋体" w:hAnsi="宋体" w:cs="宋体"/>
                <w:color w:val="000000"/>
                <w:kern w:val="0"/>
                <w:sz w:val="24"/>
                <w:szCs w:val="24"/>
                <w:highlight w:val="lightGray"/>
              </w:rPr>
            </w:pPr>
            <w:r w:rsidRPr="00D425D9">
              <w:rPr>
                <w:rFonts w:ascii="宋体" w:eastAsia="宋体" w:hAnsi="宋体" w:cs="宋体" w:hint="eastAsia"/>
                <w:color w:val="000000"/>
                <w:kern w:val="0"/>
                <w:sz w:val="24"/>
                <w:szCs w:val="24"/>
                <w:highlight w:val="lightGray"/>
              </w:rPr>
              <w:t>套</w:t>
            </w:r>
          </w:p>
        </w:tc>
        <w:tc>
          <w:tcPr>
            <w:tcW w:w="708" w:type="dxa"/>
            <w:tcBorders>
              <w:top w:val="nil"/>
              <w:left w:val="nil"/>
              <w:bottom w:val="single" w:sz="4" w:space="0" w:color="auto"/>
              <w:right w:val="single" w:sz="4" w:space="0" w:color="auto"/>
            </w:tcBorders>
            <w:shd w:val="clear" w:color="auto" w:fill="auto"/>
            <w:vAlign w:val="center"/>
          </w:tcPr>
          <w:p w:rsidR="00D425D9" w:rsidRPr="00D425D9" w:rsidRDefault="00D425D9">
            <w:pPr>
              <w:widowControl/>
              <w:jc w:val="center"/>
              <w:rPr>
                <w:rFonts w:ascii="宋体" w:eastAsia="宋体" w:hAnsi="宋体" w:cs="宋体"/>
                <w:color w:val="000000"/>
                <w:kern w:val="0"/>
                <w:sz w:val="24"/>
                <w:szCs w:val="24"/>
                <w:highlight w:val="lightGray"/>
              </w:rPr>
            </w:pPr>
            <w:r w:rsidRPr="00D425D9">
              <w:rPr>
                <w:rFonts w:ascii="宋体" w:eastAsia="宋体" w:hAnsi="宋体" w:cs="宋体" w:hint="eastAsia"/>
                <w:color w:val="000000"/>
                <w:kern w:val="0"/>
                <w:sz w:val="24"/>
                <w:szCs w:val="24"/>
                <w:highlight w:val="lightGray"/>
              </w:rPr>
              <w:t>5</w:t>
            </w:r>
          </w:p>
        </w:tc>
        <w:tc>
          <w:tcPr>
            <w:tcW w:w="1276" w:type="dxa"/>
            <w:tcBorders>
              <w:top w:val="nil"/>
              <w:left w:val="nil"/>
              <w:bottom w:val="single" w:sz="4" w:space="0" w:color="auto"/>
              <w:right w:val="single" w:sz="4" w:space="0" w:color="auto"/>
            </w:tcBorders>
            <w:shd w:val="clear" w:color="auto" w:fill="auto"/>
            <w:vAlign w:val="center"/>
          </w:tcPr>
          <w:p w:rsidR="00D425D9" w:rsidRPr="00D425D9" w:rsidRDefault="00D425D9">
            <w:pPr>
              <w:widowControl/>
              <w:jc w:val="center"/>
              <w:rPr>
                <w:rFonts w:ascii="宋体" w:eastAsia="宋体" w:hAnsi="宋体" w:cs="宋体"/>
                <w:color w:val="000000"/>
                <w:kern w:val="0"/>
                <w:sz w:val="24"/>
                <w:szCs w:val="24"/>
                <w:highlight w:val="lightGray"/>
              </w:rPr>
            </w:pPr>
            <w:r w:rsidRPr="00D425D9">
              <w:rPr>
                <w:rFonts w:ascii="宋体" w:eastAsia="宋体" w:hAnsi="宋体" w:cs="宋体" w:hint="eastAsia"/>
                <w:color w:val="000000"/>
                <w:kern w:val="0"/>
                <w:sz w:val="24"/>
                <w:szCs w:val="24"/>
                <w:highlight w:val="lightGray"/>
              </w:rPr>
              <w:t>国产名优</w:t>
            </w:r>
          </w:p>
        </w:tc>
        <w:tc>
          <w:tcPr>
            <w:tcW w:w="1559" w:type="dxa"/>
            <w:tcBorders>
              <w:top w:val="nil"/>
              <w:left w:val="nil"/>
              <w:bottom w:val="single" w:sz="4" w:space="0" w:color="auto"/>
              <w:right w:val="single" w:sz="4" w:space="0" w:color="auto"/>
            </w:tcBorders>
            <w:shd w:val="clear" w:color="auto" w:fill="auto"/>
            <w:vAlign w:val="center"/>
          </w:tcPr>
          <w:p w:rsidR="00D425D9" w:rsidRPr="00D425D9" w:rsidRDefault="00D425D9">
            <w:pPr>
              <w:widowControl/>
              <w:jc w:val="center"/>
              <w:rPr>
                <w:rFonts w:ascii="宋体" w:eastAsia="宋体" w:hAnsi="宋体" w:cs="宋体"/>
                <w:color w:val="000000"/>
                <w:kern w:val="0"/>
                <w:sz w:val="24"/>
                <w:szCs w:val="24"/>
                <w:highlight w:val="lightGray"/>
              </w:rPr>
            </w:pPr>
            <w:r w:rsidRPr="00D425D9">
              <w:rPr>
                <w:rFonts w:ascii="宋体" w:eastAsia="宋体" w:hAnsi="宋体" w:cs="宋体" w:hint="eastAsia"/>
                <w:color w:val="000000"/>
                <w:kern w:val="0"/>
                <w:sz w:val="24"/>
                <w:szCs w:val="24"/>
                <w:highlight w:val="lightGray"/>
              </w:rPr>
              <w:t>安装在每条挤出线总管道末端。</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三级过滤系统</w:t>
            </w:r>
          </w:p>
        </w:tc>
        <w:tc>
          <w:tcPr>
            <w:tcW w:w="3827" w:type="dxa"/>
            <w:tcBorders>
              <w:top w:val="nil"/>
              <w:left w:val="nil"/>
              <w:bottom w:val="single" w:sz="4" w:space="0" w:color="auto"/>
              <w:right w:val="single" w:sz="4" w:space="0" w:color="auto"/>
            </w:tcBorders>
            <w:shd w:val="clear" w:color="auto" w:fill="auto"/>
            <w:vAlign w:val="center"/>
          </w:tcPr>
          <w:p w:rsidR="00687599" w:rsidRDefault="00687599">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c>
          <w:tcPr>
            <w:tcW w:w="708"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1680"/>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箱体</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进出口连接形式法兰式，Q235,δ3mm，</w:t>
            </w:r>
          </w:p>
          <w:p w:rsidR="00687599" w:rsidRDefault="000279FD" w:rsidP="00D3421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外型尺寸：3</w:t>
            </w:r>
            <w:r w:rsidR="00D3421E">
              <w:rPr>
                <w:rFonts w:ascii="宋体" w:eastAsia="宋体" w:hAnsi="宋体" w:cs="宋体"/>
                <w:color w:val="000000"/>
                <w:kern w:val="0"/>
                <w:sz w:val="24"/>
                <w:szCs w:val="24"/>
              </w:rPr>
              <w:t>977</w:t>
            </w:r>
            <w:r>
              <w:rPr>
                <w:rFonts w:ascii="宋体" w:eastAsia="宋体" w:hAnsi="宋体" w:cs="宋体" w:hint="eastAsia"/>
                <w:color w:val="000000"/>
                <w:kern w:val="0"/>
                <w:sz w:val="24"/>
                <w:szCs w:val="24"/>
              </w:rPr>
              <w:t>*</w:t>
            </w:r>
            <w:r w:rsidR="00D3421E">
              <w:rPr>
                <w:rFonts w:ascii="宋体" w:eastAsia="宋体" w:hAnsi="宋体" w:cs="宋体"/>
                <w:color w:val="000000"/>
                <w:kern w:val="0"/>
                <w:sz w:val="24"/>
                <w:szCs w:val="24"/>
              </w:rPr>
              <w:t>2952</w:t>
            </w:r>
            <w:r>
              <w:rPr>
                <w:rFonts w:ascii="宋体" w:eastAsia="宋体" w:hAnsi="宋体" w:cs="宋体" w:hint="eastAsia"/>
                <w:color w:val="000000"/>
                <w:kern w:val="0"/>
                <w:sz w:val="24"/>
                <w:szCs w:val="24"/>
              </w:rPr>
              <w:t>*</w:t>
            </w:r>
            <w:r w:rsidR="00D3421E">
              <w:rPr>
                <w:rFonts w:ascii="宋体" w:eastAsia="宋体" w:hAnsi="宋体" w:cs="宋体"/>
                <w:color w:val="000000"/>
                <w:kern w:val="0"/>
                <w:sz w:val="24"/>
                <w:szCs w:val="24"/>
              </w:rPr>
              <w:t>6100</w:t>
            </w:r>
            <w:r>
              <w:rPr>
                <w:rFonts w:ascii="宋体" w:eastAsia="宋体" w:hAnsi="宋体" w:cs="宋体" w:hint="eastAsia"/>
                <w:color w:val="000000"/>
                <w:kern w:val="0"/>
                <w:sz w:val="24"/>
                <w:szCs w:val="24"/>
              </w:rPr>
              <w:t>mm，处理风量Q=80000m³/h，过滤形式：</w:t>
            </w:r>
            <w:r>
              <w:rPr>
                <w:rFonts w:ascii="宋体" w:eastAsia="宋体" w:hAnsi="宋体" w:cs="宋体" w:hint="eastAsia"/>
                <w:color w:val="000000"/>
                <w:kern w:val="0"/>
                <w:sz w:val="24"/>
                <w:szCs w:val="24"/>
              </w:rPr>
              <w:lastRenderedPageBreak/>
              <w:t>G4+F7+F9，含检修门等，带泄爆阀，箱体过滤风速≤2.5m/s</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套</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118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2.2</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G4过滤玻璃纤维</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材质：玻璃纤维，耐温＞90℃，框架材质:</w:t>
            </w:r>
            <w:r w:rsidR="00D3421E">
              <w:rPr>
                <w:rFonts w:ascii="宋体" w:eastAsia="宋体" w:hAnsi="宋体" w:cs="宋体" w:hint="eastAsia"/>
                <w:color w:val="000000"/>
                <w:kern w:val="0"/>
                <w:sz w:val="24"/>
                <w:szCs w:val="24"/>
              </w:rPr>
              <w:t>镀锌碳钢</w:t>
            </w:r>
            <w:r>
              <w:rPr>
                <w:rFonts w:ascii="宋体" w:eastAsia="宋体" w:hAnsi="宋体" w:cs="宋体" w:hint="eastAsia"/>
                <w:color w:val="000000"/>
                <w:kern w:val="0"/>
                <w:sz w:val="24"/>
                <w:szCs w:val="24"/>
              </w:rPr>
              <w:t>，尺寸：592*595*46，板式，安装型式：框架整体式，抽拉更换。</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平方</w:t>
            </w:r>
          </w:p>
        </w:tc>
        <w:tc>
          <w:tcPr>
            <w:tcW w:w="708" w:type="dxa"/>
            <w:tcBorders>
              <w:top w:val="nil"/>
              <w:left w:val="nil"/>
              <w:bottom w:val="single" w:sz="4" w:space="0" w:color="auto"/>
              <w:right w:val="single" w:sz="4" w:space="0" w:color="auto"/>
            </w:tcBorders>
            <w:shd w:val="clear" w:color="auto" w:fill="auto"/>
            <w:vAlign w:val="center"/>
          </w:tcPr>
          <w:p w:rsidR="00687599" w:rsidRDefault="0016563B">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26</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1560"/>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F7滤袋</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kern w:val="0"/>
                <w:sz w:val="24"/>
                <w:szCs w:val="24"/>
              </w:rPr>
            </w:pPr>
            <w:r>
              <w:rPr>
                <w:rFonts w:ascii="宋体" w:eastAsia="宋体" w:hAnsi="宋体" w:cs="宋体" w:hint="eastAsia"/>
                <w:kern w:val="0"/>
                <w:sz w:val="24"/>
                <w:szCs w:val="24"/>
              </w:rPr>
              <w:t>外型尺寸：592*592*600，材质：合成纤维，耐温＞90℃，抗静电，框架材质:铝合金，安装型式：框架整体式，抽拉更换。单套处理风量：2500m³/h，每套由6条布袋组成。</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kern w:val="0"/>
                <w:sz w:val="24"/>
                <w:szCs w:val="24"/>
              </w:rPr>
            </w:pPr>
            <w:r>
              <w:rPr>
                <w:rFonts w:ascii="宋体" w:eastAsia="宋体" w:hAnsi="宋体" w:cs="宋体" w:hint="eastAsia"/>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16563B">
            <w:pPr>
              <w:widowControl/>
              <w:jc w:val="center"/>
              <w:rPr>
                <w:rFonts w:ascii="宋体" w:eastAsia="宋体" w:hAnsi="宋体" w:cs="宋体"/>
                <w:kern w:val="0"/>
                <w:sz w:val="24"/>
                <w:szCs w:val="24"/>
              </w:rPr>
            </w:pPr>
            <w:r>
              <w:rPr>
                <w:rFonts w:ascii="宋体" w:eastAsia="宋体" w:hAnsi="宋体" w:cs="宋体"/>
                <w:kern w:val="0"/>
                <w:sz w:val="24"/>
                <w:szCs w:val="24"/>
              </w:rPr>
              <w:t>36</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1530"/>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F9滤袋</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kern w:val="0"/>
                <w:sz w:val="24"/>
                <w:szCs w:val="24"/>
              </w:rPr>
            </w:pPr>
            <w:r>
              <w:rPr>
                <w:rFonts w:ascii="宋体" w:eastAsia="宋体" w:hAnsi="宋体" w:cs="宋体" w:hint="eastAsia"/>
                <w:kern w:val="0"/>
                <w:sz w:val="24"/>
                <w:szCs w:val="24"/>
              </w:rPr>
              <w:t>外型尺寸：592*592*600，材质：合成纤维，耐温＞90℃框架材质:铝合金，安装型式：框架整体式，抽拉更换。单套处理风量：2500m³/h每套由6条布袋组成。</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kern w:val="0"/>
                <w:sz w:val="24"/>
                <w:szCs w:val="24"/>
              </w:rPr>
            </w:pPr>
            <w:r>
              <w:rPr>
                <w:rFonts w:ascii="宋体" w:eastAsia="宋体" w:hAnsi="宋体" w:cs="宋体" w:hint="eastAsia"/>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687599" w:rsidRDefault="0016563B">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9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差压变送器</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-3000pa-0，安装型式：法兰式，4-20ma信号输出，DC24V供电，分别安装于G4、F7、F9滤袋前后</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61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p>
        </w:tc>
        <w:tc>
          <w:tcPr>
            <w:tcW w:w="1418" w:type="dxa"/>
            <w:tcBorders>
              <w:top w:val="nil"/>
              <w:left w:val="nil"/>
              <w:bottom w:val="single" w:sz="4" w:space="0" w:color="auto"/>
              <w:right w:val="single" w:sz="4" w:space="0" w:color="auto"/>
            </w:tcBorders>
            <w:shd w:val="clear" w:color="auto" w:fill="auto"/>
            <w:vAlign w:val="center"/>
          </w:tcPr>
          <w:p w:rsidR="00687599" w:rsidRDefault="0016563B" w:rsidP="0016563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高级氧化及</w:t>
            </w:r>
            <w:r w:rsidR="000279FD">
              <w:rPr>
                <w:rFonts w:ascii="宋体" w:eastAsia="宋体" w:hAnsi="宋体" w:cs="宋体" w:hint="eastAsia"/>
                <w:color w:val="000000"/>
                <w:kern w:val="0"/>
                <w:sz w:val="24"/>
                <w:szCs w:val="24"/>
              </w:rPr>
              <w:t>催化</w:t>
            </w:r>
          </w:p>
        </w:tc>
        <w:tc>
          <w:tcPr>
            <w:tcW w:w="3827" w:type="dxa"/>
            <w:tcBorders>
              <w:top w:val="nil"/>
              <w:left w:val="nil"/>
              <w:bottom w:val="single" w:sz="4" w:space="0" w:color="auto"/>
              <w:right w:val="single" w:sz="4" w:space="0" w:color="auto"/>
            </w:tcBorders>
            <w:shd w:val="clear" w:color="auto" w:fill="auto"/>
            <w:vAlign w:val="center"/>
          </w:tcPr>
          <w:p w:rsidR="00687599" w:rsidRDefault="00687599">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c>
          <w:tcPr>
            <w:tcW w:w="708"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675"/>
        </w:trPr>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壳体</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rsidP="0016563B">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Q=90000m3/h，W*H*L=3</w:t>
            </w:r>
            <w:r w:rsidR="0016563B">
              <w:rPr>
                <w:rFonts w:ascii="宋体" w:eastAsia="宋体" w:hAnsi="宋体" w:cs="宋体"/>
                <w:color w:val="000000"/>
                <w:kern w:val="0"/>
                <w:sz w:val="24"/>
                <w:szCs w:val="24"/>
              </w:rPr>
              <w:t>405</w:t>
            </w:r>
            <w:r>
              <w:rPr>
                <w:rFonts w:ascii="宋体" w:eastAsia="宋体" w:hAnsi="宋体" w:cs="宋体" w:hint="eastAsia"/>
                <w:color w:val="000000"/>
                <w:kern w:val="0"/>
                <w:sz w:val="24"/>
                <w:szCs w:val="24"/>
              </w:rPr>
              <w:t>×3</w:t>
            </w:r>
            <w:r w:rsidR="0016563B">
              <w:rPr>
                <w:rFonts w:ascii="宋体" w:eastAsia="宋体" w:hAnsi="宋体" w:cs="宋体"/>
                <w:color w:val="000000"/>
                <w:kern w:val="0"/>
                <w:sz w:val="24"/>
                <w:szCs w:val="24"/>
              </w:rPr>
              <w:t>443</w:t>
            </w:r>
            <w:r>
              <w:rPr>
                <w:rFonts w:ascii="宋体" w:eastAsia="宋体" w:hAnsi="宋体" w:cs="宋体" w:hint="eastAsia"/>
                <w:color w:val="000000"/>
                <w:kern w:val="0"/>
                <w:sz w:val="24"/>
                <w:szCs w:val="24"/>
              </w:rPr>
              <w:t>×</w:t>
            </w:r>
            <w:r w:rsidR="0016563B">
              <w:rPr>
                <w:rFonts w:ascii="宋体" w:eastAsia="宋体" w:hAnsi="宋体" w:cs="宋体"/>
                <w:color w:val="000000"/>
                <w:kern w:val="0"/>
                <w:sz w:val="24"/>
                <w:szCs w:val="24"/>
              </w:rPr>
              <w:t>5204</w:t>
            </w:r>
            <w:r>
              <w:rPr>
                <w:rFonts w:ascii="宋体" w:eastAsia="宋体" w:hAnsi="宋体" w:cs="宋体" w:hint="eastAsia"/>
                <w:color w:val="000000"/>
                <w:kern w:val="0"/>
                <w:sz w:val="24"/>
                <w:szCs w:val="24"/>
              </w:rPr>
              <w:t>mm</w:t>
            </w:r>
            <w:r w:rsidR="0016563B">
              <w:rPr>
                <w:rFonts w:ascii="宋体" w:eastAsia="宋体" w:hAnsi="宋体" w:cs="宋体" w:hint="eastAsia"/>
                <w:color w:val="000000"/>
                <w:kern w:val="0"/>
                <w:sz w:val="24"/>
                <w:szCs w:val="24"/>
              </w:rPr>
              <w:t>。</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C47BFC" w:rsidTr="00C47BFC">
        <w:trPr>
          <w:trHeight w:val="675"/>
        </w:trPr>
        <w:tc>
          <w:tcPr>
            <w:tcW w:w="992" w:type="dxa"/>
            <w:vMerge/>
            <w:tcBorders>
              <w:top w:val="nil"/>
              <w:left w:val="single" w:sz="4" w:space="0" w:color="auto"/>
              <w:bottom w:val="single" w:sz="4" w:space="0" w:color="auto"/>
              <w:right w:val="single" w:sz="4" w:space="0" w:color="auto"/>
            </w:tcBorders>
            <w:vAlign w:val="center"/>
          </w:tcPr>
          <w:p w:rsidR="00687599" w:rsidRDefault="00687599">
            <w:pPr>
              <w:widowControl/>
              <w:jc w:val="left"/>
              <w:rPr>
                <w:rFonts w:ascii="宋体" w:eastAsia="宋体" w:hAnsi="宋体" w:cs="宋体"/>
                <w:color w:val="000000"/>
                <w:kern w:val="0"/>
                <w:sz w:val="24"/>
                <w:szCs w:val="24"/>
              </w:rPr>
            </w:pPr>
          </w:p>
        </w:tc>
        <w:tc>
          <w:tcPr>
            <w:tcW w:w="1418" w:type="dxa"/>
            <w:vMerge/>
            <w:tcBorders>
              <w:top w:val="nil"/>
              <w:left w:val="single" w:sz="4" w:space="0" w:color="auto"/>
              <w:bottom w:val="single" w:sz="4" w:space="0" w:color="auto"/>
              <w:right w:val="single" w:sz="4" w:space="0" w:color="auto"/>
            </w:tcBorders>
            <w:vAlign w:val="center"/>
          </w:tcPr>
          <w:p w:rsidR="00687599" w:rsidRDefault="00687599">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材质SUS304，法兰连接。反应时间1.4s</w:t>
            </w:r>
          </w:p>
        </w:tc>
        <w:tc>
          <w:tcPr>
            <w:tcW w:w="993" w:type="dxa"/>
            <w:vMerge/>
            <w:tcBorders>
              <w:top w:val="nil"/>
              <w:left w:val="single" w:sz="4" w:space="0" w:color="auto"/>
              <w:bottom w:val="single" w:sz="4" w:space="0" w:color="auto"/>
              <w:right w:val="single" w:sz="4" w:space="0" w:color="auto"/>
            </w:tcBorders>
            <w:vAlign w:val="center"/>
          </w:tcPr>
          <w:p w:rsidR="00687599" w:rsidRDefault="00687599">
            <w:pPr>
              <w:widowControl/>
              <w:jc w:val="left"/>
              <w:rPr>
                <w:rFonts w:ascii="宋体" w:eastAsia="宋体" w:hAnsi="宋体" w:cs="宋体"/>
                <w:color w:val="000000"/>
                <w:kern w:val="0"/>
                <w:sz w:val="24"/>
                <w:szCs w:val="24"/>
              </w:rPr>
            </w:pPr>
          </w:p>
        </w:tc>
        <w:tc>
          <w:tcPr>
            <w:tcW w:w="708" w:type="dxa"/>
            <w:vMerge/>
            <w:tcBorders>
              <w:top w:val="nil"/>
              <w:left w:val="single" w:sz="4" w:space="0" w:color="auto"/>
              <w:bottom w:val="single" w:sz="4" w:space="0" w:color="auto"/>
              <w:right w:val="single" w:sz="4" w:space="0" w:color="auto"/>
            </w:tcBorders>
            <w:vAlign w:val="center"/>
          </w:tcPr>
          <w:p w:rsidR="00687599" w:rsidRDefault="00687599">
            <w:pPr>
              <w:widowControl/>
              <w:jc w:val="left"/>
              <w:rPr>
                <w:rFonts w:ascii="宋体" w:eastAsia="宋体" w:hAnsi="宋体" w:cs="宋体"/>
                <w:color w:val="000000"/>
                <w:kern w:val="0"/>
                <w:sz w:val="24"/>
                <w:szCs w:val="24"/>
              </w:rPr>
            </w:pPr>
          </w:p>
        </w:tc>
        <w:tc>
          <w:tcPr>
            <w:tcW w:w="1276" w:type="dxa"/>
            <w:vMerge/>
            <w:tcBorders>
              <w:top w:val="nil"/>
              <w:left w:val="single" w:sz="4" w:space="0" w:color="auto"/>
              <w:bottom w:val="single" w:sz="4" w:space="0" w:color="auto"/>
              <w:right w:val="single" w:sz="4" w:space="0" w:color="auto"/>
            </w:tcBorders>
            <w:vAlign w:val="center"/>
          </w:tcPr>
          <w:p w:rsidR="00687599" w:rsidRDefault="00687599">
            <w:pPr>
              <w:widowControl/>
              <w:jc w:val="left"/>
              <w:rPr>
                <w:rFonts w:ascii="宋体" w:eastAsia="宋体" w:hAnsi="宋体" w:cs="宋体"/>
                <w:color w:val="000000"/>
                <w:kern w:val="0"/>
                <w:sz w:val="24"/>
                <w:szCs w:val="24"/>
              </w:rPr>
            </w:pPr>
          </w:p>
        </w:tc>
        <w:tc>
          <w:tcPr>
            <w:tcW w:w="1559" w:type="dxa"/>
            <w:vMerge/>
            <w:tcBorders>
              <w:top w:val="nil"/>
              <w:left w:val="single" w:sz="4" w:space="0" w:color="auto"/>
              <w:bottom w:val="single" w:sz="4" w:space="0" w:color="auto"/>
              <w:right w:val="single" w:sz="4" w:space="0" w:color="auto"/>
            </w:tcBorders>
            <w:vAlign w:val="center"/>
          </w:tcPr>
          <w:p w:rsidR="00687599" w:rsidRDefault="00687599">
            <w:pPr>
              <w:widowControl/>
              <w:jc w:val="left"/>
              <w:rPr>
                <w:rFonts w:ascii="宋体" w:eastAsia="宋体" w:hAnsi="宋体" w:cs="宋体"/>
                <w:color w:val="000000"/>
                <w:kern w:val="0"/>
                <w:sz w:val="24"/>
                <w:szCs w:val="24"/>
              </w:rPr>
            </w:pPr>
          </w:p>
        </w:tc>
      </w:tr>
      <w:tr w:rsidR="00C47BFC" w:rsidTr="00C47BFC">
        <w:trPr>
          <w:trHeight w:val="1590"/>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2</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催化载体</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型式：蜂窝状催化载体（防堵型）</w:t>
            </w:r>
            <w:r>
              <w:rPr>
                <w:rFonts w:ascii="宋体" w:eastAsia="宋体" w:hAnsi="宋体" w:cs="宋体"/>
                <w:color w:val="000000"/>
                <w:kern w:val="0"/>
                <w:sz w:val="24"/>
                <w:szCs w:val="24"/>
              </w:rPr>
              <w:t>，尺寸500×500×20mm</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687599" w:rsidRDefault="00C512D3">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84</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687599" w:rsidRDefault="00687599">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3</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紫外线灯管</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管径15mm，安装长度1500mm，功率150w，管压：160V，管流;800-1000Ma,寿命：≥12000h，灯头型号：U型，玻壳外径：15mm，玻壳型号：U型</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687599" w:rsidRDefault="000279FD" w:rsidP="00C512D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C512D3">
              <w:rPr>
                <w:rFonts w:ascii="宋体" w:eastAsia="宋体" w:hAnsi="宋体" w:cs="宋体"/>
                <w:color w:val="000000"/>
                <w:kern w:val="0"/>
                <w:sz w:val="24"/>
                <w:szCs w:val="24"/>
              </w:rPr>
              <w:t>3</w:t>
            </w:r>
            <w:r>
              <w:rPr>
                <w:rFonts w:ascii="宋体" w:eastAsia="宋体" w:hAnsi="宋体" w:cs="宋体" w:hint="eastAsia"/>
                <w:color w:val="000000"/>
                <w:kern w:val="0"/>
                <w:sz w:val="24"/>
                <w:szCs w:val="24"/>
              </w:rPr>
              <w:t>0</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4</w:t>
            </w:r>
          </w:p>
        </w:tc>
        <w:tc>
          <w:tcPr>
            <w:tcW w:w="1418"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镇流器</w:t>
            </w:r>
          </w:p>
        </w:tc>
        <w:tc>
          <w:tcPr>
            <w:tcW w:w="3827" w:type="dxa"/>
            <w:tcBorders>
              <w:top w:val="nil"/>
              <w:left w:val="nil"/>
              <w:bottom w:val="single" w:sz="4" w:space="0" w:color="auto"/>
              <w:right w:val="single" w:sz="4" w:space="0" w:color="auto"/>
            </w:tcBorders>
            <w:shd w:val="clear" w:color="auto" w:fill="auto"/>
            <w:vAlign w:val="center"/>
          </w:tcPr>
          <w:p w:rsidR="00687599" w:rsidRDefault="000279F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灯管配套，150w</w:t>
            </w:r>
          </w:p>
        </w:tc>
        <w:tc>
          <w:tcPr>
            <w:tcW w:w="993"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687599" w:rsidRDefault="000279FD" w:rsidP="00C512D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C512D3">
              <w:rPr>
                <w:rFonts w:ascii="宋体" w:eastAsia="宋体" w:hAnsi="宋体" w:cs="宋体"/>
                <w:color w:val="000000"/>
                <w:kern w:val="0"/>
                <w:sz w:val="24"/>
                <w:szCs w:val="24"/>
              </w:rPr>
              <w:t>3</w:t>
            </w:r>
            <w:r>
              <w:rPr>
                <w:rFonts w:ascii="宋体" w:eastAsia="宋体" w:hAnsi="宋体" w:cs="宋体" w:hint="eastAsia"/>
                <w:color w:val="000000"/>
                <w:kern w:val="0"/>
                <w:sz w:val="24"/>
                <w:szCs w:val="24"/>
              </w:rPr>
              <w:t>0</w:t>
            </w:r>
          </w:p>
        </w:tc>
        <w:tc>
          <w:tcPr>
            <w:tcW w:w="1276"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687599" w:rsidRDefault="000279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Pr="00E7132E" w:rsidRDefault="00E7132E" w:rsidP="00E7132E">
            <w:pPr>
              <w:widowControl/>
              <w:jc w:val="center"/>
              <w:rPr>
                <w:rFonts w:ascii="宋体" w:eastAsia="宋体" w:hAnsi="宋体" w:cs="宋体"/>
                <w:color w:val="000000"/>
                <w:kern w:val="0"/>
                <w:sz w:val="24"/>
                <w:szCs w:val="24"/>
                <w:highlight w:val="lightGray"/>
              </w:rPr>
            </w:pPr>
            <w:r w:rsidRPr="00E7132E">
              <w:rPr>
                <w:rFonts w:ascii="宋体" w:eastAsia="宋体" w:hAnsi="宋体" w:cs="宋体" w:hint="eastAsia"/>
                <w:color w:val="000000"/>
                <w:kern w:val="0"/>
                <w:sz w:val="24"/>
                <w:szCs w:val="24"/>
                <w:highlight w:val="lightGray"/>
              </w:rPr>
              <w:t>3.5</w:t>
            </w:r>
          </w:p>
        </w:tc>
        <w:tc>
          <w:tcPr>
            <w:tcW w:w="1418" w:type="dxa"/>
            <w:tcBorders>
              <w:top w:val="nil"/>
              <w:left w:val="nil"/>
              <w:bottom w:val="single" w:sz="4" w:space="0" w:color="auto"/>
              <w:right w:val="single" w:sz="4" w:space="0" w:color="auto"/>
            </w:tcBorders>
            <w:shd w:val="clear" w:color="auto" w:fill="auto"/>
            <w:vAlign w:val="center"/>
          </w:tcPr>
          <w:p w:rsidR="00E7132E" w:rsidRPr="00E7132E" w:rsidRDefault="00E7132E" w:rsidP="00E7132E">
            <w:pPr>
              <w:widowControl/>
              <w:jc w:val="center"/>
              <w:rPr>
                <w:rFonts w:ascii="宋体" w:eastAsia="宋体" w:hAnsi="宋体" w:cs="宋体"/>
                <w:color w:val="000000"/>
                <w:kern w:val="0"/>
                <w:sz w:val="24"/>
                <w:szCs w:val="24"/>
                <w:highlight w:val="lightGray"/>
              </w:rPr>
            </w:pPr>
            <w:r w:rsidRPr="00E7132E">
              <w:rPr>
                <w:rFonts w:ascii="宋体" w:eastAsia="宋体" w:hAnsi="宋体" w:cs="宋体" w:hint="eastAsia"/>
                <w:color w:val="000000"/>
                <w:kern w:val="0"/>
                <w:sz w:val="24"/>
                <w:szCs w:val="24"/>
                <w:highlight w:val="lightGray"/>
              </w:rPr>
              <w:t>差压变送器</w:t>
            </w:r>
          </w:p>
        </w:tc>
        <w:tc>
          <w:tcPr>
            <w:tcW w:w="3827" w:type="dxa"/>
            <w:tcBorders>
              <w:top w:val="nil"/>
              <w:left w:val="nil"/>
              <w:bottom w:val="single" w:sz="4" w:space="0" w:color="auto"/>
              <w:right w:val="single" w:sz="4" w:space="0" w:color="auto"/>
            </w:tcBorders>
            <w:shd w:val="clear" w:color="auto" w:fill="auto"/>
            <w:vAlign w:val="center"/>
          </w:tcPr>
          <w:p w:rsidR="00E7132E" w:rsidRPr="00E7132E" w:rsidRDefault="00E7132E" w:rsidP="00E7132E">
            <w:pPr>
              <w:widowControl/>
              <w:jc w:val="left"/>
              <w:rPr>
                <w:rFonts w:ascii="宋体" w:eastAsia="宋体" w:hAnsi="宋体" w:cs="宋体"/>
                <w:color w:val="000000"/>
                <w:kern w:val="0"/>
                <w:sz w:val="24"/>
                <w:szCs w:val="24"/>
                <w:highlight w:val="lightGray"/>
              </w:rPr>
            </w:pPr>
            <w:r w:rsidRPr="00E7132E">
              <w:rPr>
                <w:rFonts w:ascii="宋体" w:eastAsia="宋体" w:hAnsi="宋体" w:cs="宋体" w:hint="eastAsia"/>
                <w:color w:val="000000"/>
                <w:kern w:val="0"/>
                <w:sz w:val="24"/>
                <w:szCs w:val="24"/>
                <w:highlight w:val="lightGray"/>
              </w:rPr>
              <w:t>-</w:t>
            </w:r>
            <w:r w:rsidRPr="00E7132E">
              <w:rPr>
                <w:rFonts w:ascii="宋体" w:eastAsia="宋体" w:hAnsi="宋体" w:cs="宋体"/>
                <w:color w:val="000000"/>
                <w:kern w:val="0"/>
                <w:sz w:val="24"/>
                <w:szCs w:val="24"/>
                <w:highlight w:val="lightGray"/>
              </w:rPr>
              <w:t>1</w:t>
            </w:r>
            <w:r w:rsidRPr="00E7132E">
              <w:rPr>
                <w:rFonts w:ascii="宋体" w:eastAsia="宋体" w:hAnsi="宋体" w:cs="宋体" w:hint="eastAsia"/>
                <w:color w:val="000000"/>
                <w:kern w:val="0"/>
                <w:sz w:val="24"/>
                <w:szCs w:val="24"/>
                <w:highlight w:val="lightGray"/>
              </w:rPr>
              <w:t>000pa-0，安装型式：法兰式，4-20ma信号输出，DC24V供电。</w:t>
            </w:r>
            <w:r w:rsidRPr="00E7132E">
              <w:rPr>
                <w:rFonts w:ascii="宋体" w:eastAsia="宋体" w:hAnsi="宋体" w:cs="宋体"/>
                <w:color w:val="000000"/>
                <w:kern w:val="0"/>
                <w:sz w:val="24"/>
                <w:szCs w:val="24"/>
                <w:highlight w:val="lightGray"/>
              </w:rPr>
              <w:t xml:space="preserve"> </w:t>
            </w:r>
          </w:p>
        </w:tc>
        <w:tc>
          <w:tcPr>
            <w:tcW w:w="993" w:type="dxa"/>
            <w:tcBorders>
              <w:top w:val="nil"/>
              <w:left w:val="nil"/>
              <w:bottom w:val="single" w:sz="4" w:space="0" w:color="auto"/>
              <w:right w:val="single" w:sz="4" w:space="0" w:color="auto"/>
            </w:tcBorders>
            <w:shd w:val="clear" w:color="auto" w:fill="auto"/>
            <w:vAlign w:val="center"/>
          </w:tcPr>
          <w:p w:rsidR="00E7132E" w:rsidRPr="00E7132E" w:rsidRDefault="00E7132E" w:rsidP="00E7132E">
            <w:pPr>
              <w:widowControl/>
              <w:jc w:val="center"/>
              <w:rPr>
                <w:rFonts w:ascii="宋体" w:eastAsia="宋体" w:hAnsi="宋体" w:cs="宋体"/>
                <w:color w:val="000000"/>
                <w:kern w:val="0"/>
                <w:sz w:val="24"/>
                <w:szCs w:val="24"/>
                <w:highlight w:val="lightGray"/>
              </w:rPr>
            </w:pPr>
            <w:r w:rsidRPr="00E7132E">
              <w:rPr>
                <w:rFonts w:ascii="宋体" w:eastAsia="宋体" w:hAnsi="宋体" w:cs="宋体" w:hint="eastAsia"/>
                <w:color w:val="000000"/>
                <w:kern w:val="0"/>
                <w:sz w:val="24"/>
                <w:szCs w:val="24"/>
                <w:highlight w:val="lightGray"/>
              </w:rPr>
              <w:t>件</w:t>
            </w:r>
          </w:p>
        </w:tc>
        <w:tc>
          <w:tcPr>
            <w:tcW w:w="708" w:type="dxa"/>
            <w:tcBorders>
              <w:top w:val="nil"/>
              <w:left w:val="nil"/>
              <w:bottom w:val="single" w:sz="4" w:space="0" w:color="auto"/>
              <w:right w:val="single" w:sz="4" w:space="0" w:color="auto"/>
            </w:tcBorders>
            <w:shd w:val="clear" w:color="auto" w:fill="auto"/>
            <w:vAlign w:val="center"/>
          </w:tcPr>
          <w:p w:rsidR="00E7132E" w:rsidRPr="00E7132E" w:rsidRDefault="00E7132E" w:rsidP="00E7132E">
            <w:pPr>
              <w:widowControl/>
              <w:jc w:val="center"/>
              <w:rPr>
                <w:rFonts w:ascii="宋体" w:eastAsia="宋体" w:hAnsi="宋体" w:cs="宋体"/>
                <w:color w:val="000000"/>
                <w:kern w:val="0"/>
                <w:sz w:val="24"/>
                <w:szCs w:val="24"/>
                <w:highlight w:val="lightGray"/>
              </w:rPr>
            </w:pPr>
            <w:r w:rsidRPr="00E7132E">
              <w:rPr>
                <w:rFonts w:ascii="宋体" w:eastAsia="宋体" w:hAnsi="宋体" w:cs="宋体"/>
                <w:color w:val="000000"/>
                <w:kern w:val="0"/>
                <w:sz w:val="24"/>
                <w:szCs w:val="24"/>
                <w:highlight w:val="lightGray"/>
              </w:rPr>
              <w:t>1</w:t>
            </w:r>
          </w:p>
        </w:tc>
        <w:tc>
          <w:tcPr>
            <w:tcW w:w="1276" w:type="dxa"/>
            <w:tcBorders>
              <w:top w:val="nil"/>
              <w:left w:val="nil"/>
              <w:bottom w:val="single" w:sz="4" w:space="0" w:color="auto"/>
              <w:right w:val="single" w:sz="4" w:space="0" w:color="auto"/>
            </w:tcBorders>
            <w:shd w:val="clear" w:color="auto" w:fill="auto"/>
            <w:vAlign w:val="center"/>
          </w:tcPr>
          <w:p w:rsidR="00E7132E" w:rsidRPr="00E7132E" w:rsidRDefault="00E7132E" w:rsidP="00E7132E">
            <w:pPr>
              <w:widowControl/>
              <w:jc w:val="center"/>
              <w:rPr>
                <w:rFonts w:ascii="宋体" w:eastAsia="宋体" w:hAnsi="宋体" w:cs="宋体"/>
                <w:color w:val="000000"/>
                <w:kern w:val="0"/>
                <w:sz w:val="24"/>
                <w:szCs w:val="24"/>
                <w:highlight w:val="lightGray"/>
              </w:rPr>
            </w:pPr>
            <w:r w:rsidRPr="00E7132E">
              <w:rPr>
                <w:rFonts w:ascii="宋体" w:eastAsia="宋体" w:hAnsi="宋体" w:cs="宋体" w:hint="eastAsia"/>
                <w:color w:val="000000"/>
                <w:kern w:val="0"/>
                <w:sz w:val="24"/>
                <w:szCs w:val="24"/>
                <w:highlight w:val="lightGray"/>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四</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VOC吸收系统</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82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吸收塔</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材质304，δ≥3mm，处理风量80000m³/h，外型尺寸：Φ3</w:t>
            </w:r>
            <w:r>
              <w:rPr>
                <w:rFonts w:ascii="宋体" w:eastAsia="宋体" w:hAnsi="宋体" w:cs="宋体"/>
                <w:color w:val="000000"/>
                <w:kern w:val="0"/>
                <w:sz w:val="24"/>
                <w:szCs w:val="24"/>
              </w:rPr>
              <w:t>8</w:t>
            </w:r>
            <w:r>
              <w:rPr>
                <w:rFonts w:ascii="宋体" w:eastAsia="宋体" w:hAnsi="宋体" w:cs="宋体" w:hint="eastAsia"/>
                <w:color w:val="000000"/>
                <w:kern w:val="0"/>
                <w:sz w:val="24"/>
                <w:szCs w:val="24"/>
              </w:rPr>
              <w:t>00*</w:t>
            </w:r>
            <w:r>
              <w:rPr>
                <w:rFonts w:ascii="宋体" w:eastAsia="宋体" w:hAnsi="宋体" w:cs="宋体"/>
                <w:color w:val="000000"/>
                <w:kern w:val="0"/>
                <w:sz w:val="24"/>
                <w:szCs w:val="24"/>
              </w:rPr>
              <w:t>6000</w:t>
            </w:r>
            <w:r>
              <w:rPr>
                <w:rFonts w:ascii="宋体" w:eastAsia="宋体" w:hAnsi="宋体" w:cs="宋体" w:hint="eastAsia"/>
                <w:color w:val="000000"/>
                <w:kern w:val="0"/>
                <w:sz w:val="24"/>
                <w:szCs w:val="24"/>
              </w:rPr>
              <w:t>mm（暂定）,空塔流速≤2.5m/s</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37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填料</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PP</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层</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39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填料支架</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PP</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52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除雾层</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保证出口烟气无水流</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层</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除雾层支架</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PP</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37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塔内喷淋管道</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SS304</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37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喷淋层支架</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SS304</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6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喷嘴</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SS304，螺旋喷嘴，喷淋覆盖率200%</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5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检修门</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DN500，SS304</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除雾层区、喷淋层区</w:t>
            </w:r>
          </w:p>
        </w:tc>
      </w:tr>
      <w:tr w:rsidR="00C47BFC" w:rsidTr="00C47BFC">
        <w:trPr>
          <w:trHeight w:val="36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4.10 </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视镜</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有机玻璃</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喷淋层区、浆液箱区</w:t>
            </w:r>
          </w:p>
        </w:tc>
      </w:tr>
      <w:tr w:rsidR="00C47BFC" w:rsidTr="00C47BFC">
        <w:trPr>
          <w:trHeight w:val="55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4.11</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喷淋液储存箱</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SS304，≥3mm与塔一体化设计</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66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4.12</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储液箱液位计</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高、低液位传感器，浮球式，带信号远传</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6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4.13</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溢流阀</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浮球式</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75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4.14</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PH计</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测量范围0-14PH，4-20Ma信号远传，带LCD显示</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与加药泵连锁控制</w:t>
            </w:r>
          </w:p>
        </w:tc>
      </w:tr>
      <w:tr w:rsidR="00C47BFC" w:rsidTr="00C47BFC">
        <w:trPr>
          <w:trHeight w:val="115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4.15</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浆液循环泵</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槽内立式泵，Q≥75m³/h，H≥25m，</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南方泵业</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上海凯泉</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浙江利欧</w:t>
            </w:r>
            <w:r>
              <w:rPr>
                <w:rFonts w:ascii="宋体" w:eastAsia="宋体" w:hAnsi="宋体" w:cs="宋体" w:hint="eastAsia"/>
                <w:color w:val="000000"/>
                <w:kern w:val="0"/>
                <w:sz w:val="24"/>
                <w:szCs w:val="24"/>
              </w:rPr>
              <w:t>/日益国宝/杰凯/东方泵业</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8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4.16</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出口软连接</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弹性接头</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4.17</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浆液管路</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SS304</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3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4.18</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管路阀门</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SS304</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84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4.19</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耐震隔膜压力表</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0-1mpa，法兰安装，法兰SS304</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54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4.20</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加药箱</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防腐塑料，厚度≥10mm</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106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4.21</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自动加药泵</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220V，流量≥50L/h，出口压力≥5bar</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益威科/意大利SEKO/米顿罗/帕斯菲达</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与检测装置连锁</w:t>
            </w: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4.22</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加药管路</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配套</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Pr="00705BE0" w:rsidRDefault="00E7132E"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4.23</w:t>
            </w:r>
          </w:p>
        </w:tc>
        <w:tc>
          <w:tcPr>
            <w:tcW w:w="1418" w:type="dxa"/>
            <w:tcBorders>
              <w:top w:val="nil"/>
              <w:left w:val="nil"/>
              <w:bottom w:val="single" w:sz="4" w:space="0" w:color="auto"/>
              <w:right w:val="single" w:sz="4" w:space="0" w:color="auto"/>
            </w:tcBorders>
            <w:shd w:val="clear" w:color="auto" w:fill="auto"/>
            <w:vAlign w:val="center"/>
          </w:tcPr>
          <w:p w:rsidR="00E7132E" w:rsidRPr="00705BE0" w:rsidRDefault="00E7132E"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差压变送器</w:t>
            </w:r>
          </w:p>
        </w:tc>
        <w:tc>
          <w:tcPr>
            <w:tcW w:w="3827" w:type="dxa"/>
            <w:tcBorders>
              <w:top w:val="nil"/>
              <w:left w:val="nil"/>
              <w:bottom w:val="single" w:sz="4" w:space="0" w:color="auto"/>
              <w:right w:val="single" w:sz="4" w:space="0" w:color="auto"/>
            </w:tcBorders>
            <w:shd w:val="clear" w:color="auto" w:fill="auto"/>
            <w:vAlign w:val="center"/>
          </w:tcPr>
          <w:p w:rsidR="00E7132E" w:rsidRPr="00705BE0" w:rsidRDefault="00E7132E" w:rsidP="00E7132E">
            <w:pPr>
              <w:widowControl/>
              <w:jc w:val="left"/>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w:t>
            </w:r>
            <w:r w:rsidRPr="00705BE0">
              <w:rPr>
                <w:rFonts w:ascii="宋体" w:eastAsia="宋体" w:hAnsi="宋体" w:cs="宋体"/>
                <w:color w:val="000000"/>
                <w:kern w:val="0"/>
                <w:sz w:val="24"/>
                <w:szCs w:val="24"/>
                <w:highlight w:val="lightGray"/>
              </w:rPr>
              <w:t>3</w:t>
            </w:r>
            <w:r w:rsidRPr="00705BE0">
              <w:rPr>
                <w:rFonts w:ascii="宋体" w:eastAsia="宋体" w:hAnsi="宋体" w:cs="宋体" w:hint="eastAsia"/>
                <w:color w:val="000000"/>
                <w:kern w:val="0"/>
                <w:sz w:val="24"/>
                <w:szCs w:val="24"/>
                <w:highlight w:val="lightGray"/>
              </w:rPr>
              <w:t>000pa-0，安装型式：法兰式，4-20ma信号输出，DC24V供电。</w:t>
            </w:r>
            <w:r w:rsidRPr="00705BE0">
              <w:rPr>
                <w:rFonts w:ascii="宋体" w:eastAsia="宋体" w:hAnsi="宋体" w:cs="宋体"/>
                <w:color w:val="000000"/>
                <w:kern w:val="0"/>
                <w:sz w:val="24"/>
                <w:szCs w:val="24"/>
                <w:highlight w:val="lightGray"/>
              </w:rPr>
              <w:t xml:space="preserve"> </w:t>
            </w:r>
          </w:p>
        </w:tc>
        <w:tc>
          <w:tcPr>
            <w:tcW w:w="993" w:type="dxa"/>
            <w:tcBorders>
              <w:top w:val="nil"/>
              <w:left w:val="nil"/>
              <w:bottom w:val="single" w:sz="4" w:space="0" w:color="auto"/>
              <w:right w:val="single" w:sz="4" w:space="0" w:color="auto"/>
            </w:tcBorders>
            <w:shd w:val="clear" w:color="auto" w:fill="auto"/>
            <w:vAlign w:val="center"/>
          </w:tcPr>
          <w:p w:rsidR="00E7132E" w:rsidRPr="00705BE0" w:rsidRDefault="00E7132E"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件</w:t>
            </w:r>
          </w:p>
        </w:tc>
        <w:tc>
          <w:tcPr>
            <w:tcW w:w="708" w:type="dxa"/>
            <w:tcBorders>
              <w:top w:val="nil"/>
              <w:left w:val="nil"/>
              <w:bottom w:val="single" w:sz="4" w:space="0" w:color="auto"/>
              <w:right w:val="single" w:sz="4" w:space="0" w:color="auto"/>
            </w:tcBorders>
            <w:shd w:val="clear" w:color="auto" w:fill="auto"/>
            <w:vAlign w:val="center"/>
          </w:tcPr>
          <w:p w:rsidR="00E7132E" w:rsidRPr="00705BE0" w:rsidRDefault="00E7132E"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color w:val="000000"/>
                <w:kern w:val="0"/>
                <w:sz w:val="24"/>
                <w:szCs w:val="24"/>
                <w:highlight w:val="lightGray"/>
              </w:rPr>
              <w:t>1</w:t>
            </w:r>
          </w:p>
        </w:tc>
        <w:tc>
          <w:tcPr>
            <w:tcW w:w="1276" w:type="dxa"/>
            <w:tcBorders>
              <w:top w:val="nil"/>
              <w:left w:val="nil"/>
              <w:bottom w:val="single" w:sz="4" w:space="0" w:color="auto"/>
              <w:right w:val="single" w:sz="4" w:space="0" w:color="auto"/>
            </w:tcBorders>
            <w:shd w:val="clear" w:color="auto" w:fill="auto"/>
            <w:vAlign w:val="center"/>
          </w:tcPr>
          <w:p w:rsidR="00E7132E" w:rsidRPr="00705BE0" w:rsidRDefault="00E7132E"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4.24</w:t>
            </w:r>
          </w:p>
        </w:tc>
        <w:tc>
          <w:tcPr>
            <w:tcW w:w="1418"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液位计</w:t>
            </w:r>
          </w:p>
        </w:tc>
        <w:tc>
          <w:tcPr>
            <w:tcW w:w="3827"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left"/>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安装型式：法兰式，4-20ma信号输出，DC24V供电。带就地显示</w:t>
            </w:r>
          </w:p>
        </w:tc>
        <w:tc>
          <w:tcPr>
            <w:tcW w:w="993"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件</w:t>
            </w:r>
          </w:p>
        </w:tc>
        <w:tc>
          <w:tcPr>
            <w:tcW w:w="708"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1</w:t>
            </w:r>
          </w:p>
        </w:tc>
        <w:tc>
          <w:tcPr>
            <w:tcW w:w="1276"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国内名优</w:t>
            </w:r>
          </w:p>
        </w:tc>
        <w:tc>
          <w:tcPr>
            <w:tcW w:w="1559" w:type="dxa"/>
            <w:tcBorders>
              <w:top w:val="nil"/>
              <w:left w:val="nil"/>
              <w:bottom w:val="single" w:sz="4" w:space="0" w:color="auto"/>
              <w:right w:val="single" w:sz="4" w:space="0" w:color="auto"/>
            </w:tcBorders>
            <w:shd w:val="clear" w:color="auto" w:fill="auto"/>
            <w:vAlign w:val="center"/>
          </w:tcPr>
          <w:p w:rsidR="00705BE0" w:rsidRDefault="00B31418" w:rsidP="00B31418">
            <w:pPr>
              <w:widowControl/>
              <w:jc w:val="left"/>
              <w:rPr>
                <w:rFonts w:ascii="宋体" w:eastAsia="宋体" w:hAnsi="宋体" w:cs="宋体"/>
                <w:color w:val="000000"/>
                <w:kern w:val="0"/>
                <w:sz w:val="24"/>
                <w:szCs w:val="24"/>
              </w:rPr>
            </w:pPr>
            <w:r w:rsidRPr="00B31418">
              <w:rPr>
                <w:rFonts w:ascii="宋体" w:eastAsia="宋体" w:hAnsi="宋体" w:cs="宋体" w:hint="eastAsia"/>
                <w:color w:val="000000"/>
                <w:kern w:val="0"/>
                <w:sz w:val="24"/>
                <w:szCs w:val="24"/>
                <w:highlight w:val="lightGray"/>
              </w:rPr>
              <w:t>安装于喷淋塔塔体</w:t>
            </w: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4.25</w:t>
            </w:r>
          </w:p>
        </w:tc>
        <w:tc>
          <w:tcPr>
            <w:tcW w:w="1418"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喷淋塔检修门检修平台</w:t>
            </w:r>
          </w:p>
        </w:tc>
        <w:tc>
          <w:tcPr>
            <w:tcW w:w="3827"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left"/>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材质：碳钢防腐或型材镀锌</w:t>
            </w:r>
          </w:p>
        </w:tc>
        <w:tc>
          <w:tcPr>
            <w:tcW w:w="993"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套</w:t>
            </w:r>
          </w:p>
        </w:tc>
        <w:tc>
          <w:tcPr>
            <w:tcW w:w="708"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1</w:t>
            </w:r>
          </w:p>
        </w:tc>
        <w:tc>
          <w:tcPr>
            <w:tcW w:w="1276" w:type="dxa"/>
            <w:tcBorders>
              <w:top w:val="nil"/>
              <w:left w:val="nil"/>
              <w:bottom w:val="single" w:sz="4" w:space="0" w:color="auto"/>
              <w:right w:val="single" w:sz="4" w:space="0" w:color="auto"/>
            </w:tcBorders>
            <w:shd w:val="clear" w:color="auto" w:fill="auto"/>
            <w:vAlign w:val="center"/>
          </w:tcPr>
          <w:p w:rsidR="00705BE0" w:rsidRPr="00705BE0" w:rsidRDefault="00705BE0" w:rsidP="00E7132E">
            <w:pPr>
              <w:widowControl/>
              <w:jc w:val="center"/>
              <w:rPr>
                <w:rFonts w:ascii="宋体" w:eastAsia="宋体" w:hAnsi="宋体" w:cs="宋体"/>
                <w:color w:val="000000"/>
                <w:kern w:val="0"/>
                <w:sz w:val="24"/>
                <w:szCs w:val="24"/>
                <w:highlight w:val="lightGray"/>
              </w:rPr>
            </w:pPr>
            <w:r w:rsidRPr="00705BE0">
              <w:rPr>
                <w:rFonts w:ascii="宋体" w:eastAsia="宋体" w:hAnsi="宋体" w:cs="宋体" w:hint="eastAsia"/>
                <w:color w:val="000000"/>
                <w:kern w:val="0"/>
                <w:sz w:val="24"/>
                <w:szCs w:val="24"/>
                <w:highlight w:val="lightGray"/>
              </w:rPr>
              <w:t>厂家自制</w:t>
            </w:r>
          </w:p>
        </w:tc>
        <w:tc>
          <w:tcPr>
            <w:tcW w:w="1559" w:type="dxa"/>
            <w:tcBorders>
              <w:top w:val="nil"/>
              <w:left w:val="nil"/>
              <w:bottom w:val="single" w:sz="4" w:space="0" w:color="auto"/>
              <w:right w:val="single" w:sz="4" w:space="0" w:color="auto"/>
            </w:tcBorders>
            <w:shd w:val="clear" w:color="auto" w:fill="auto"/>
            <w:vAlign w:val="center"/>
          </w:tcPr>
          <w:p w:rsidR="00705BE0" w:rsidRDefault="00705BE0" w:rsidP="00E7132E">
            <w:pPr>
              <w:widowControl/>
              <w:jc w:val="center"/>
              <w:rPr>
                <w:rFonts w:ascii="宋体" w:eastAsia="宋体" w:hAnsi="宋体" w:cs="宋体"/>
                <w:color w:val="000000"/>
                <w:kern w:val="0"/>
                <w:sz w:val="24"/>
                <w:szCs w:val="24"/>
              </w:rPr>
            </w:pP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五</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异味处理装置</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hint="eastAsia"/>
                <w:sz w:val="24"/>
              </w:rPr>
              <w:t>vaportek异味控制箱</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jc w:val="left"/>
              <w:rPr>
                <w:rFonts w:ascii="宋体" w:eastAsia="宋体" w:hAnsi="宋体"/>
                <w:szCs w:val="21"/>
              </w:rPr>
            </w:pPr>
            <w:r>
              <w:rPr>
                <w:rFonts w:ascii="宋体" w:eastAsia="宋体" w:hAnsi="宋体" w:hint="eastAsia"/>
                <w:szCs w:val="21"/>
              </w:rPr>
              <w:t>尺寸：700</w:t>
            </w:r>
            <w:r>
              <w:rPr>
                <w:rFonts w:ascii="宋体" w:eastAsia="宋体" w:hAnsi="宋体"/>
                <w:szCs w:val="21"/>
              </w:rPr>
              <w:t>X330X1550</w:t>
            </w:r>
          </w:p>
          <w:p w:rsidR="00E7132E" w:rsidRDefault="00E7132E" w:rsidP="00E7132E">
            <w:pPr>
              <w:widowControl/>
              <w:jc w:val="left"/>
              <w:rPr>
                <w:rFonts w:ascii="宋体" w:eastAsia="宋体" w:hAnsi="宋体" w:cs="宋体"/>
                <w:color w:val="000000"/>
                <w:kern w:val="0"/>
                <w:sz w:val="24"/>
                <w:szCs w:val="24"/>
              </w:rPr>
            </w:pPr>
            <w:r>
              <w:rPr>
                <w:rFonts w:ascii="宋体" w:eastAsia="宋体" w:hAnsi="宋体" w:hint="eastAsia"/>
                <w:sz w:val="24"/>
              </w:rPr>
              <w:t>,材质：SUS304，δ≥2mm，配温度计、负压表等必要检测装置</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hint="eastAsia"/>
                <w:sz w:val="24"/>
              </w:rPr>
              <w:t>风机进口阀门</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hint="eastAsia"/>
                <w:sz w:val="24"/>
              </w:rPr>
              <w:t>手动对夹式，与管径配套，材质SUS304，法兰SUS304安装，密闭性良好</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42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w:t>
            </w:r>
          </w:p>
        </w:tc>
        <w:tc>
          <w:tcPr>
            <w:tcW w:w="1418" w:type="dxa"/>
            <w:tcBorders>
              <w:top w:val="nil"/>
              <w:left w:val="nil"/>
              <w:bottom w:val="single" w:sz="4" w:space="0" w:color="auto"/>
              <w:right w:val="single" w:sz="4" w:space="0" w:color="auto"/>
            </w:tcBorders>
            <w:shd w:val="clear" w:color="auto" w:fill="auto"/>
          </w:tcPr>
          <w:p w:rsidR="00E7132E" w:rsidRDefault="00E7132E" w:rsidP="00E7132E">
            <w:pPr>
              <w:spacing w:line="360" w:lineRule="auto"/>
              <w:jc w:val="center"/>
              <w:rPr>
                <w:rFonts w:ascii="宋体" w:eastAsia="宋体" w:hAnsi="宋体"/>
                <w:sz w:val="24"/>
              </w:rPr>
            </w:pPr>
            <w:r>
              <w:rPr>
                <w:rFonts w:ascii="宋体" w:eastAsia="宋体" w:hAnsi="宋体" w:hint="eastAsia"/>
                <w:sz w:val="24"/>
              </w:rPr>
              <w:t>管道</w:t>
            </w:r>
          </w:p>
        </w:tc>
        <w:tc>
          <w:tcPr>
            <w:tcW w:w="3827" w:type="dxa"/>
            <w:tcBorders>
              <w:top w:val="nil"/>
              <w:left w:val="nil"/>
              <w:bottom w:val="single" w:sz="4" w:space="0" w:color="auto"/>
              <w:right w:val="single" w:sz="4" w:space="0" w:color="auto"/>
            </w:tcBorders>
            <w:shd w:val="clear" w:color="auto" w:fill="auto"/>
          </w:tcPr>
          <w:p w:rsidR="00E7132E" w:rsidRDefault="00E7132E" w:rsidP="00E7132E">
            <w:pPr>
              <w:spacing w:line="360" w:lineRule="auto"/>
              <w:jc w:val="center"/>
              <w:rPr>
                <w:rFonts w:ascii="宋体" w:eastAsia="宋体" w:hAnsi="宋体"/>
                <w:sz w:val="24"/>
              </w:rPr>
            </w:pPr>
            <w:r>
              <w:rPr>
                <w:rFonts w:ascii="宋体" w:eastAsia="宋体" w:hAnsi="宋体" w:hint="eastAsia"/>
                <w:sz w:val="24"/>
              </w:rPr>
              <w:t>材质：</w:t>
            </w:r>
            <w:r>
              <w:rPr>
                <w:rFonts w:ascii="宋体" w:eastAsia="宋体" w:hAnsi="宋体"/>
                <w:sz w:val="24"/>
              </w:rPr>
              <w:t xml:space="preserve"> </w:t>
            </w:r>
            <w:r>
              <w:rPr>
                <w:rFonts w:ascii="宋体" w:eastAsia="宋体" w:hAnsi="宋体" w:hint="eastAsia"/>
                <w:sz w:val="24"/>
              </w:rPr>
              <w:t>SUS304</w:t>
            </w:r>
          </w:p>
        </w:tc>
        <w:tc>
          <w:tcPr>
            <w:tcW w:w="993" w:type="dxa"/>
            <w:tcBorders>
              <w:top w:val="nil"/>
              <w:left w:val="nil"/>
              <w:bottom w:val="single" w:sz="4" w:space="0" w:color="auto"/>
              <w:right w:val="single" w:sz="4" w:space="0" w:color="auto"/>
            </w:tcBorders>
            <w:shd w:val="clear" w:color="auto" w:fill="auto"/>
          </w:tcPr>
          <w:p w:rsidR="00E7132E" w:rsidRDefault="00E7132E" w:rsidP="00E7132E">
            <w:pPr>
              <w:spacing w:line="360" w:lineRule="auto"/>
              <w:jc w:val="center"/>
              <w:rPr>
                <w:rFonts w:ascii="宋体" w:eastAsia="宋体" w:hAnsi="宋体"/>
                <w:sz w:val="24"/>
              </w:rPr>
            </w:pPr>
            <w:r>
              <w:rPr>
                <w:rFonts w:ascii="宋体" w:eastAsia="宋体" w:hAnsi="宋体" w:hint="eastAsia"/>
                <w:sz w:val="24"/>
              </w:rPr>
              <w:t>套</w:t>
            </w:r>
          </w:p>
        </w:tc>
        <w:tc>
          <w:tcPr>
            <w:tcW w:w="708" w:type="dxa"/>
            <w:tcBorders>
              <w:top w:val="nil"/>
              <w:left w:val="nil"/>
              <w:bottom w:val="single" w:sz="4" w:space="0" w:color="auto"/>
              <w:right w:val="single" w:sz="4" w:space="0" w:color="auto"/>
            </w:tcBorders>
            <w:shd w:val="clear" w:color="auto" w:fill="auto"/>
          </w:tcPr>
          <w:p w:rsidR="00E7132E" w:rsidRDefault="00E7132E" w:rsidP="00E7132E">
            <w:pPr>
              <w:spacing w:line="360" w:lineRule="auto"/>
              <w:jc w:val="center"/>
              <w:rPr>
                <w:rFonts w:ascii="宋体" w:eastAsia="宋体" w:hAnsi="宋体"/>
                <w:sz w:val="24"/>
              </w:rPr>
            </w:pPr>
            <w:r>
              <w:rPr>
                <w:rFonts w:ascii="宋体" w:eastAsia="宋体" w:hAnsi="宋体" w:hint="eastAsia"/>
                <w:sz w:val="24"/>
              </w:rPr>
              <w:t>1</w:t>
            </w:r>
          </w:p>
        </w:tc>
        <w:tc>
          <w:tcPr>
            <w:tcW w:w="1276" w:type="dxa"/>
            <w:tcBorders>
              <w:top w:val="nil"/>
              <w:left w:val="nil"/>
              <w:bottom w:val="single" w:sz="4" w:space="0" w:color="auto"/>
              <w:right w:val="single" w:sz="4" w:space="0" w:color="auto"/>
            </w:tcBorders>
            <w:shd w:val="clear" w:color="auto" w:fill="auto"/>
          </w:tcPr>
          <w:p w:rsidR="00E7132E" w:rsidRDefault="00E7132E" w:rsidP="00E7132E">
            <w:pPr>
              <w:spacing w:line="360" w:lineRule="auto"/>
              <w:jc w:val="center"/>
              <w:rPr>
                <w:rFonts w:ascii="宋体" w:eastAsia="宋体" w:hAnsi="宋体"/>
                <w:sz w:val="24"/>
              </w:rPr>
            </w:pPr>
            <w:r>
              <w:rPr>
                <w:rFonts w:ascii="宋体" w:eastAsia="宋体" w:hAnsi="宋体" w:hint="eastAsia"/>
                <w:sz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六</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引风机系统</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1470"/>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6.1</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离心式风机</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Q=</w:t>
            </w:r>
            <w:r>
              <w:rPr>
                <w:rFonts w:ascii="宋体" w:eastAsia="宋体" w:hAnsi="宋体" w:cs="宋体"/>
                <w:color w:val="000000"/>
                <w:kern w:val="0"/>
                <w:sz w:val="24"/>
                <w:szCs w:val="24"/>
              </w:rPr>
              <w:t>9</w:t>
            </w:r>
            <w:r>
              <w:rPr>
                <w:rFonts w:ascii="宋体" w:eastAsia="宋体" w:hAnsi="宋体" w:cs="宋体" w:hint="eastAsia"/>
                <w:color w:val="000000"/>
                <w:kern w:val="0"/>
                <w:sz w:val="24"/>
                <w:szCs w:val="24"/>
              </w:rPr>
              <w:t>0000m³/h，P=2800Pa，N=</w:t>
            </w:r>
            <w:r>
              <w:rPr>
                <w:rFonts w:ascii="宋体" w:eastAsia="宋体" w:hAnsi="宋体" w:cs="宋体"/>
                <w:color w:val="000000"/>
                <w:kern w:val="0"/>
                <w:sz w:val="24"/>
                <w:szCs w:val="24"/>
              </w:rPr>
              <w:t>132</w:t>
            </w:r>
            <w:r>
              <w:rPr>
                <w:rFonts w:ascii="宋体" w:eastAsia="宋体" w:hAnsi="宋体" w:cs="宋体" w:hint="eastAsia"/>
                <w:color w:val="000000"/>
                <w:kern w:val="0"/>
                <w:sz w:val="24"/>
                <w:szCs w:val="24"/>
              </w:rPr>
              <w:t>KW，变频启动，碳钢防腐，底部带减震垫，整体式，带可拆卸电机皮带轮防护罩，效率满足GB19761-2009等相关要求</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88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6.2</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进出口软连接</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风机配套，法兰安装，材质：SS304,三层帆布</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Tr="00C47BFC">
        <w:trPr>
          <w:trHeight w:val="855"/>
        </w:trPr>
        <w:tc>
          <w:tcPr>
            <w:tcW w:w="992" w:type="dxa"/>
            <w:tcBorders>
              <w:top w:val="nil"/>
              <w:left w:val="single" w:sz="4" w:space="0" w:color="auto"/>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6.3</w:t>
            </w:r>
          </w:p>
        </w:tc>
        <w:tc>
          <w:tcPr>
            <w:tcW w:w="141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变频电机</w:t>
            </w:r>
          </w:p>
        </w:tc>
        <w:tc>
          <w:tcPr>
            <w:tcW w:w="3827"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N=</w:t>
            </w:r>
            <w:r>
              <w:rPr>
                <w:rFonts w:ascii="宋体" w:eastAsia="宋体" w:hAnsi="宋体" w:cs="宋体"/>
                <w:color w:val="000000"/>
                <w:kern w:val="0"/>
                <w:sz w:val="24"/>
                <w:szCs w:val="24"/>
              </w:rPr>
              <w:t>132</w:t>
            </w:r>
            <w:r>
              <w:rPr>
                <w:rFonts w:ascii="宋体" w:eastAsia="宋体" w:hAnsi="宋体" w:cs="宋体" w:hint="eastAsia"/>
                <w:color w:val="000000"/>
                <w:kern w:val="0"/>
                <w:sz w:val="24"/>
                <w:szCs w:val="24"/>
              </w:rPr>
              <w:t>kw，变频电机，绝缘等级：F，防护等级：IP54，室外电机带防雨罩</w:t>
            </w:r>
            <w:r>
              <w:rPr>
                <w:rFonts w:ascii="宋体" w:eastAsia="宋体" w:hAnsi="宋体" w:hint="eastAsia"/>
                <w:sz w:val="24"/>
              </w:rPr>
              <w:t>轴承：SKF、NTN或同等品牌</w:t>
            </w:r>
          </w:p>
        </w:tc>
        <w:tc>
          <w:tcPr>
            <w:tcW w:w="993"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r w:rsidRPr="00373937">
              <w:rPr>
                <w:rFonts w:ascii="宋体" w:eastAsia="宋体" w:hAnsi="宋体" w:hint="eastAsia"/>
                <w:sz w:val="24"/>
              </w:rPr>
              <w:t>上电、沈电、长沙电机厂、兰电</w:t>
            </w:r>
          </w:p>
        </w:tc>
        <w:tc>
          <w:tcPr>
            <w:tcW w:w="1559" w:type="dxa"/>
            <w:tcBorders>
              <w:top w:val="nil"/>
              <w:left w:val="nil"/>
              <w:bottom w:val="single" w:sz="4" w:space="0" w:color="auto"/>
              <w:right w:val="single" w:sz="4" w:space="0" w:color="auto"/>
            </w:tcBorders>
            <w:shd w:val="clear" w:color="auto" w:fill="auto"/>
            <w:vAlign w:val="center"/>
          </w:tcPr>
          <w:p w:rsidR="00E7132E" w:rsidRDefault="00E7132E" w:rsidP="00E7132E">
            <w:pPr>
              <w:widowControl/>
              <w:jc w:val="center"/>
              <w:rPr>
                <w:rFonts w:ascii="宋体" w:eastAsia="宋体" w:hAnsi="宋体" w:cs="宋体"/>
                <w:color w:val="000000"/>
                <w:kern w:val="0"/>
                <w:sz w:val="24"/>
                <w:szCs w:val="24"/>
              </w:rPr>
            </w:pPr>
          </w:p>
        </w:tc>
      </w:tr>
      <w:tr w:rsidR="00C47BFC" w:rsidRPr="00145586" w:rsidTr="00C47BFC">
        <w:trPr>
          <w:trHeight w:val="85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r w:rsidRPr="00145586">
              <w:rPr>
                <w:rFonts w:ascii="宋体" w:eastAsia="宋体" w:hAnsi="宋体" w:cs="宋体"/>
                <w:color w:val="000000"/>
                <w:kern w:val="0"/>
                <w:sz w:val="24"/>
                <w:szCs w:val="24"/>
                <w:highlight w:val="lightGray"/>
              </w:rPr>
              <w:t>6.4</w:t>
            </w:r>
          </w:p>
        </w:tc>
        <w:tc>
          <w:tcPr>
            <w:tcW w:w="1418"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r w:rsidRPr="00145586">
              <w:rPr>
                <w:rFonts w:ascii="宋体" w:eastAsia="宋体" w:hAnsi="宋体" w:cs="宋体" w:hint="eastAsia"/>
                <w:color w:val="000000"/>
                <w:kern w:val="0"/>
                <w:sz w:val="24"/>
                <w:szCs w:val="24"/>
                <w:highlight w:val="lightGray"/>
              </w:rPr>
              <w:t>风机可拆卸隔音罩</w:t>
            </w:r>
          </w:p>
        </w:tc>
        <w:tc>
          <w:tcPr>
            <w:tcW w:w="3827"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left"/>
              <w:rPr>
                <w:rFonts w:ascii="宋体" w:eastAsia="宋体" w:hAnsi="宋体" w:cs="宋体"/>
                <w:color w:val="000000"/>
                <w:kern w:val="0"/>
                <w:sz w:val="24"/>
                <w:szCs w:val="24"/>
                <w:highlight w:val="lightGray"/>
              </w:rPr>
            </w:pPr>
            <w:r w:rsidRPr="00145586">
              <w:rPr>
                <w:rFonts w:ascii="宋体" w:eastAsia="宋体" w:hAnsi="宋体" w:hint="eastAsia"/>
                <w:sz w:val="24"/>
                <w:szCs w:val="28"/>
                <w:highlight w:val="lightGray"/>
              </w:rPr>
              <w:t>采用70mm厚岩棉保温板，外敷0.5mm以上的宝钢产的钢板</w:t>
            </w:r>
          </w:p>
        </w:tc>
        <w:tc>
          <w:tcPr>
            <w:tcW w:w="993"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r w:rsidRPr="00145586">
              <w:rPr>
                <w:rFonts w:ascii="宋体" w:eastAsia="宋体" w:hAnsi="宋体" w:cs="宋体" w:hint="eastAsia"/>
                <w:color w:val="000000"/>
                <w:kern w:val="0"/>
                <w:sz w:val="24"/>
                <w:szCs w:val="24"/>
                <w:highlight w:val="lightGray"/>
              </w:rPr>
              <w:t>套</w:t>
            </w:r>
          </w:p>
        </w:tc>
        <w:tc>
          <w:tcPr>
            <w:tcW w:w="708"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r w:rsidRPr="00145586">
              <w:rPr>
                <w:rFonts w:ascii="宋体" w:eastAsia="宋体" w:hAnsi="宋体" w:cs="宋体" w:hint="eastAsia"/>
                <w:color w:val="000000"/>
                <w:kern w:val="0"/>
                <w:sz w:val="24"/>
                <w:szCs w:val="24"/>
                <w:highlight w:val="lightGray"/>
              </w:rPr>
              <w:t>3</w:t>
            </w:r>
          </w:p>
        </w:tc>
        <w:tc>
          <w:tcPr>
            <w:tcW w:w="1276"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p>
        </w:tc>
        <w:tc>
          <w:tcPr>
            <w:tcW w:w="1559"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r w:rsidRPr="00145586">
              <w:rPr>
                <w:rFonts w:ascii="宋体" w:eastAsia="宋体" w:hAnsi="宋体" w:hint="eastAsia"/>
                <w:sz w:val="24"/>
                <w:szCs w:val="28"/>
                <w:highlight w:val="lightGray"/>
              </w:rPr>
              <w:t>其中有一个给四辊压延机主风机配置</w:t>
            </w:r>
          </w:p>
        </w:tc>
      </w:tr>
      <w:tr w:rsidR="00C47BFC" w:rsidRPr="00145586" w:rsidTr="00C47BFC">
        <w:trPr>
          <w:trHeight w:val="85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r w:rsidRPr="00145586">
              <w:rPr>
                <w:rFonts w:ascii="宋体" w:eastAsia="宋体" w:hAnsi="宋体" w:cs="宋体" w:hint="eastAsia"/>
                <w:color w:val="000000"/>
                <w:kern w:val="0"/>
                <w:sz w:val="24"/>
                <w:szCs w:val="24"/>
                <w:highlight w:val="lightGray"/>
              </w:rPr>
              <w:lastRenderedPageBreak/>
              <w:t>6.5</w:t>
            </w:r>
          </w:p>
        </w:tc>
        <w:tc>
          <w:tcPr>
            <w:tcW w:w="1418"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r>
              <w:rPr>
                <w:rFonts w:ascii="宋体" w:eastAsia="宋体" w:hAnsi="宋体" w:cs="宋体" w:hint="eastAsia"/>
                <w:color w:val="000000"/>
                <w:kern w:val="0"/>
                <w:sz w:val="24"/>
                <w:szCs w:val="24"/>
                <w:highlight w:val="lightGray"/>
              </w:rPr>
              <w:t>隔音罩温度检测装置</w:t>
            </w:r>
          </w:p>
        </w:tc>
        <w:tc>
          <w:tcPr>
            <w:tcW w:w="3827"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left"/>
              <w:rPr>
                <w:rFonts w:ascii="宋体" w:eastAsia="宋体" w:hAnsi="宋体"/>
                <w:sz w:val="24"/>
                <w:szCs w:val="28"/>
                <w:highlight w:val="lightGray"/>
              </w:rPr>
            </w:pPr>
            <w:r>
              <w:rPr>
                <w:rFonts w:ascii="宋体" w:eastAsia="宋体" w:hAnsi="宋体" w:hint="eastAsia"/>
                <w:sz w:val="24"/>
                <w:szCs w:val="28"/>
                <w:highlight w:val="lightGray"/>
              </w:rPr>
              <w:t>PT100，信号远传</w:t>
            </w:r>
          </w:p>
        </w:tc>
        <w:tc>
          <w:tcPr>
            <w:tcW w:w="993"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r>
              <w:rPr>
                <w:rFonts w:ascii="宋体" w:eastAsia="宋体" w:hAnsi="宋体" w:cs="宋体" w:hint="eastAsia"/>
                <w:color w:val="000000"/>
                <w:kern w:val="0"/>
                <w:sz w:val="24"/>
                <w:szCs w:val="24"/>
                <w:highlight w:val="lightGray"/>
              </w:rPr>
              <w:t>套</w:t>
            </w:r>
          </w:p>
        </w:tc>
        <w:tc>
          <w:tcPr>
            <w:tcW w:w="708"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r>
              <w:rPr>
                <w:rFonts w:ascii="宋体" w:eastAsia="宋体" w:hAnsi="宋体" w:cs="宋体" w:hint="eastAsia"/>
                <w:color w:val="000000"/>
                <w:kern w:val="0"/>
                <w:sz w:val="24"/>
                <w:szCs w:val="24"/>
                <w:highlight w:val="lightGray"/>
              </w:rPr>
              <w:t>3</w:t>
            </w:r>
          </w:p>
        </w:tc>
        <w:tc>
          <w:tcPr>
            <w:tcW w:w="1276"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cs="宋体"/>
                <w:color w:val="000000"/>
                <w:kern w:val="0"/>
                <w:sz w:val="24"/>
                <w:szCs w:val="24"/>
                <w:highlight w:val="lightGray"/>
              </w:rPr>
            </w:pPr>
          </w:p>
        </w:tc>
        <w:tc>
          <w:tcPr>
            <w:tcW w:w="1559" w:type="dxa"/>
            <w:tcBorders>
              <w:top w:val="nil"/>
              <w:left w:val="nil"/>
              <w:bottom w:val="single" w:sz="4" w:space="0" w:color="auto"/>
              <w:right w:val="single" w:sz="4" w:space="0" w:color="auto"/>
            </w:tcBorders>
            <w:shd w:val="clear" w:color="auto" w:fill="auto"/>
            <w:vAlign w:val="center"/>
          </w:tcPr>
          <w:p w:rsidR="00145586" w:rsidRPr="00145586" w:rsidRDefault="00145586" w:rsidP="00145586">
            <w:pPr>
              <w:widowControl/>
              <w:jc w:val="center"/>
              <w:rPr>
                <w:rFonts w:ascii="宋体" w:eastAsia="宋体" w:hAnsi="宋体"/>
                <w:sz w:val="24"/>
                <w:szCs w:val="28"/>
                <w:highlight w:val="lightGray"/>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七</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烟囱系统</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1560"/>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7.1</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排气筒</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材质：S</w:t>
            </w:r>
            <w:r>
              <w:rPr>
                <w:rFonts w:ascii="宋体" w:eastAsia="宋体" w:hAnsi="宋体" w:cs="宋体"/>
                <w:color w:val="000000"/>
                <w:kern w:val="0"/>
                <w:sz w:val="24"/>
                <w:szCs w:val="24"/>
              </w:rPr>
              <w:t>S</w:t>
            </w:r>
            <w:r>
              <w:rPr>
                <w:rFonts w:ascii="宋体" w:eastAsia="宋体" w:hAnsi="宋体" w:cs="宋体" w:hint="eastAsia"/>
                <w:color w:val="000000"/>
                <w:kern w:val="0"/>
                <w:sz w:val="24"/>
                <w:szCs w:val="24"/>
              </w:rPr>
              <w:t>304，强度满足现场要求，带防风绳，法兰连接，检测口按照在线监测最新标准预留，风速、高度等要求按照国标或地标执行，底部带排空装置</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7.2</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排气筒支架</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材料镀锌</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106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7.3</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爬梯、平台</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爬梯使用“Z字形”，宽度不低于900mm，踏步使用防滑花纹板或栅格板，平台面积满足环保监测要求</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八</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电气控制系统</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1620"/>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8.1</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控制柜</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采用西门子PLC控制，西门子触摸屏＞10寸，柜体采用304不锈钢材质，箱体厚1.5mm，双层门，含内部各电器元件，防护等级：IP54，室外型，带防雨罩，带散热装置</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hint="eastAsia"/>
                <w:sz w:val="24"/>
              </w:rPr>
              <w:t>可自动记录设备运行时间及</w:t>
            </w:r>
            <w:r w:rsidRPr="00FB186B">
              <w:rPr>
                <w:rFonts w:ascii="宋体" w:eastAsia="宋体" w:hAnsi="宋体" w:hint="eastAsia"/>
                <w:sz w:val="24"/>
              </w:rPr>
              <w:t>自动计算耗电量，可显示上一日耗电量及总累积耗电量</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8.2</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低压元气件</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与系统配套</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西门子、ABB</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8.3</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变频器</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频率范围：0-50HZ</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件</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西门子、ABB</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4</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电表</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可显示耗电量</w:t>
            </w: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5</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低压电缆</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控制柜至现场各用电点</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6</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电缆桥架</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镀锌，镀锌螺栓连接</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国内名优</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7</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系统接地器材</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镀锌角钢、扁钢、圆钢，保证接地良好</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厂家自制</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九</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其他</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p>
        </w:tc>
      </w:tr>
      <w:tr w:rsidR="00C47BFC" w:rsidTr="00C47BFC">
        <w:trPr>
          <w:trHeight w:val="675"/>
        </w:trPr>
        <w:tc>
          <w:tcPr>
            <w:tcW w:w="992" w:type="dxa"/>
            <w:tcBorders>
              <w:top w:val="nil"/>
              <w:left w:val="single" w:sz="4" w:space="0" w:color="auto"/>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9.1</w:t>
            </w:r>
          </w:p>
        </w:tc>
        <w:tc>
          <w:tcPr>
            <w:tcW w:w="141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烟气治理设备钢构平台</w:t>
            </w:r>
            <w:r>
              <w:rPr>
                <w:rFonts w:ascii="宋体" w:eastAsia="宋体" w:hAnsi="宋体" w:cs="宋体" w:hint="eastAsia"/>
                <w:color w:val="000000"/>
                <w:kern w:val="0"/>
                <w:sz w:val="24"/>
                <w:szCs w:val="24"/>
              </w:rPr>
              <w:lastRenderedPageBreak/>
              <w:t>及检修维护保养平台</w:t>
            </w:r>
          </w:p>
        </w:tc>
        <w:tc>
          <w:tcPr>
            <w:tcW w:w="3827"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材质：碳钢防腐或型材镀锌</w:t>
            </w:r>
          </w:p>
        </w:tc>
        <w:tc>
          <w:tcPr>
            <w:tcW w:w="993"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厂家配套</w:t>
            </w:r>
          </w:p>
        </w:tc>
        <w:tc>
          <w:tcPr>
            <w:tcW w:w="1559" w:type="dxa"/>
            <w:tcBorders>
              <w:top w:val="nil"/>
              <w:left w:val="nil"/>
              <w:bottom w:val="single" w:sz="4" w:space="0" w:color="auto"/>
              <w:right w:val="single" w:sz="4" w:space="0" w:color="auto"/>
            </w:tcBorders>
            <w:shd w:val="clear" w:color="auto" w:fill="auto"/>
            <w:vAlign w:val="center"/>
          </w:tcPr>
          <w:p w:rsidR="00145586" w:rsidRDefault="00145586" w:rsidP="0014558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烟气治理设备钢构平台</w:t>
            </w:r>
            <w:r>
              <w:rPr>
                <w:rFonts w:ascii="宋体" w:eastAsia="宋体" w:hAnsi="宋体" w:cs="宋体" w:hint="eastAsia"/>
                <w:color w:val="000000"/>
                <w:kern w:val="0"/>
                <w:sz w:val="24"/>
                <w:szCs w:val="24"/>
              </w:rPr>
              <w:lastRenderedPageBreak/>
              <w:t>及检修维护保养平台</w:t>
            </w:r>
          </w:p>
        </w:tc>
      </w:tr>
      <w:tr w:rsidR="00C47BFC" w:rsidTr="00C47BFC">
        <w:trPr>
          <w:trHeight w:val="1230"/>
        </w:trPr>
        <w:tc>
          <w:tcPr>
            <w:tcW w:w="992" w:type="dxa"/>
            <w:tcBorders>
              <w:top w:val="nil"/>
              <w:left w:val="single" w:sz="4" w:space="0" w:color="auto"/>
              <w:bottom w:val="single" w:sz="4" w:space="0" w:color="auto"/>
              <w:right w:val="single" w:sz="4" w:space="0" w:color="auto"/>
            </w:tcBorders>
            <w:shd w:val="clear" w:color="auto" w:fill="auto"/>
            <w:vAlign w:val="center"/>
          </w:tcPr>
          <w:p w:rsidR="00856418" w:rsidRDefault="00856418" w:rsidP="00856418">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9</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2</w:t>
            </w:r>
          </w:p>
        </w:tc>
        <w:tc>
          <w:tcPr>
            <w:tcW w:w="1418" w:type="dxa"/>
            <w:tcBorders>
              <w:top w:val="nil"/>
              <w:left w:val="nil"/>
              <w:bottom w:val="single" w:sz="4" w:space="0" w:color="auto"/>
              <w:right w:val="single" w:sz="4" w:space="0" w:color="auto"/>
            </w:tcBorders>
            <w:shd w:val="clear" w:color="auto" w:fill="auto"/>
            <w:vAlign w:val="center"/>
          </w:tcPr>
          <w:p w:rsidR="00856418" w:rsidRDefault="00856418" w:rsidP="0085641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工程安装辅助配件</w:t>
            </w:r>
          </w:p>
        </w:tc>
        <w:tc>
          <w:tcPr>
            <w:tcW w:w="3827" w:type="dxa"/>
            <w:tcBorders>
              <w:top w:val="nil"/>
              <w:left w:val="nil"/>
              <w:bottom w:val="single" w:sz="4" w:space="0" w:color="auto"/>
              <w:right w:val="single" w:sz="4" w:space="0" w:color="auto"/>
            </w:tcBorders>
            <w:shd w:val="clear" w:color="auto" w:fill="auto"/>
            <w:vAlign w:val="center"/>
          </w:tcPr>
          <w:p w:rsidR="00856418" w:rsidRDefault="00856418" w:rsidP="00856418">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五金、防腐、紧固件、螺栓及其它，现场防腐碳钢要求涂刷：两底两面，螺栓等五金件材质：镀锌</w:t>
            </w:r>
          </w:p>
        </w:tc>
        <w:tc>
          <w:tcPr>
            <w:tcW w:w="993" w:type="dxa"/>
            <w:tcBorders>
              <w:top w:val="nil"/>
              <w:left w:val="nil"/>
              <w:bottom w:val="single" w:sz="4" w:space="0" w:color="auto"/>
              <w:right w:val="single" w:sz="4" w:space="0" w:color="auto"/>
            </w:tcBorders>
            <w:shd w:val="clear" w:color="auto" w:fill="auto"/>
            <w:vAlign w:val="center"/>
          </w:tcPr>
          <w:p w:rsidR="00856418" w:rsidRDefault="00856418" w:rsidP="0085641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tcPr>
          <w:p w:rsidR="00856418" w:rsidRDefault="00856418" w:rsidP="0085641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856418" w:rsidRDefault="00856418" w:rsidP="0085641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厂家配套</w:t>
            </w:r>
          </w:p>
        </w:tc>
        <w:tc>
          <w:tcPr>
            <w:tcW w:w="1559" w:type="dxa"/>
            <w:tcBorders>
              <w:top w:val="nil"/>
              <w:left w:val="nil"/>
              <w:bottom w:val="single" w:sz="4" w:space="0" w:color="auto"/>
              <w:right w:val="single" w:sz="4" w:space="0" w:color="auto"/>
            </w:tcBorders>
            <w:shd w:val="clear" w:color="auto" w:fill="auto"/>
            <w:vAlign w:val="center"/>
          </w:tcPr>
          <w:p w:rsidR="00856418" w:rsidRDefault="00856418" w:rsidP="00856418">
            <w:pPr>
              <w:widowControl/>
              <w:jc w:val="center"/>
              <w:rPr>
                <w:rFonts w:ascii="宋体" w:eastAsia="宋体" w:hAnsi="宋体" w:cs="宋体"/>
                <w:color w:val="000000"/>
                <w:kern w:val="0"/>
                <w:sz w:val="24"/>
                <w:szCs w:val="24"/>
              </w:rPr>
            </w:pPr>
          </w:p>
        </w:tc>
      </w:tr>
      <w:tr w:rsidR="00C47BFC" w:rsidTr="00C47BFC">
        <w:trPr>
          <w:trHeight w:val="1230"/>
        </w:trPr>
        <w:tc>
          <w:tcPr>
            <w:tcW w:w="992" w:type="dxa"/>
            <w:tcBorders>
              <w:top w:val="nil"/>
              <w:left w:val="single" w:sz="4" w:space="0" w:color="auto"/>
              <w:bottom w:val="single" w:sz="4" w:space="0" w:color="auto"/>
              <w:right w:val="single" w:sz="4" w:space="0" w:color="auto"/>
            </w:tcBorders>
            <w:shd w:val="clear" w:color="auto" w:fill="auto"/>
            <w:vAlign w:val="center"/>
          </w:tcPr>
          <w:p w:rsidR="00C47BFC" w:rsidRPr="00C47BFC" w:rsidRDefault="00C47BFC" w:rsidP="00C47BFC">
            <w:pPr>
              <w:widowControl/>
              <w:jc w:val="center"/>
              <w:rPr>
                <w:rFonts w:ascii="宋体" w:eastAsia="宋体" w:hAnsi="宋体" w:cs="宋体"/>
                <w:color w:val="000000"/>
                <w:kern w:val="0"/>
                <w:sz w:val="24"/>
                <w:szCs w:val="24"/>
                <w:highlight w:val="lightGray"/>
              </w:rPr>
            </w:pPr>
            <w:r>
              <w:rPr>
                <w:rFonts w:ascii="宋体" w:eastAsia="宋体" w:hAnsi="宋体" w:cs="宋体"/>
                <w:color w:val="000000"/>
                <w:kern w:val="0"/>
                <w:sz w:val="24"/>
                <w:szCs w:val="24"/>
                <w:highlight w:val="lightGray"/>
              </w:rPr>
              <w:t>9</w:t>
            </w:r>
            <w:r w:rsidRPr="00C47BFC">
              <w:rPr>
                <w:rFonts w:ascii="宋体" w:eastAsia="宋体" w:hAnsi="宋体" w:cs="宋体" w:hint="eastAsia"/>
                <w:color w:val="000000"/>
                <w:kern w:val="0"/>
                <w:sz w:val="24"/>
                <w:szCs w:val="24"/>
                <w:highlight w:val="lightGray"/>
              </w:rPr>
              <w:t>.3</w:t>
            </w:r>
          </w:p>
        </w:tc>
        <w:tc>
          <w:tcPr>
            <w:tcW w:w="1418" w:type="dxa"/>
            <w:tcBorders>
              <w:top w:val="nil"/>
              <w:left w:val="nil"/>
              <w:bottom w:val="single" w:sz="4" w:space="0" w:color="auto"/>
              <w:right w:val="single" w:sz="4" w:space="0" w:color="auto"/>
            </w:tcBorders>
            <w:shd w:val="clear" w:color="auto" w:fill="auto"/>
            <w:vAlign w:val="center"/>
          </w:tcPr>
          <w:p w:rsidR="00C47BFC" w:rsidRPr="00C47BFC" w:rsidRDefault="00C47BFC" w:rsidP="00C47BFC">
            <w:pPr>
              <w:widowControl/>
              <w:rPr>
                <w:rFonts w:ascii="宋体" w:eastAsia="宋体" w:hAnsi="宋体" w:cs="宋体"/>
                <w:color w:val="000000"/>
                <w:kern w:val="0"/>
                <w:sz w:val="24"/>
                <w:szCs w:val="24"/>
                <w:highlight w:val="lightGray"/>
              </w:rPr>
            </w:pPr>
            <w:r w:rsidRPr="00C47BFC">
              <w:rPr>
                <w:rFonts w:ascii="宋体" w:eastAsia="宋体" w:hAnsi="宋体" w:hint="eastAsia"/>
                <w:sz w:val="24"/>
                <w:szCs w:val="28"/>
                <w:highlight w:val="lightGray"/>
              </w:rPr>
              <w:t>三期密炼屋顶VOC</w:t>
            </w:r>
            <w:r w:rsidRPr="00C47BFC">
              <w:rPr>
                <w:rFonts w:ascii="宋体" w:eastAsia="宋体" w:hAnsi="宋体"/>
                <w:sz w:val="24"/>
                <w:szCs w:val="28"/>
                <w:highlight w:val="lightGray"/>
              </w:rPr>
              <w:t>s</w:t>
            </w:r>
            <w:r w:rsidRPr="00C47BFC">
              <w:rPr>
                <w:rFonts w:ascii="宋体" w:eastAsia="宋体" w:hAnsi="宋体" w:hint="eastAsia"/>
                <w:sz w:val="24"/>
                <w:szCs w:val="28"/>
                <w:highlight w:val="lightGray"/>
              </w:rPr>
              <w:t>在线监测板房</w:t>
            </w:r>
          </w:p>
        </w:tc>
        <w:tc>
          <w:tcPr>
            <w:tcW w:w="3827" w:type="dxa"/>
            <w:tcBorders>
              <w:top w:val="nil"/>
              <w:left w:val="nil"/>
              <w:bottom w:val="single" w:sz="4" w:space="0" w:color="auto"/>
              <w:right w:val="single" w:sz="4" w:space="0" w:color="auto"/>
            </w:tcBorders>
            <w:shd w:val="clear" w:color="auto" w:fill="auto"/>
            <w:vAlign w:val="center"/>
          </w:tcPr>
          <w:p w:rsidR="00C47BFC" w:rsidRPr="00C47BFC" w:rsidRDefault="00C47BFC" w:rsidP="00C47BFC">
            <w:pPr>
              <w:widowControl/>
              <w:jc w:val="left"/>
              <w:rPr>
                <w:rFonts w:ascii="宋体" w:eastAsia="宋体" w:hAnsi="宋体" w:cs="宋体"/>
                <w:color w:val="000000"/>
                <w:kern w:val="0"/>
                <w:sz w:val="24"/>
                <w:szCs w:val="24"/>
                <w:highlight w:val="lightGray"/>
              </w:rPr>
            </w:pPr>
            <w:r w:rsidRPr="00C47BFC">
              <w:rPr>
                <w:rFonts w:ascii="宋体" w:eastAsia="宋体" w:hAnsi="宋体" w:hint="eastAsia"/>
                <w:sz w:val="24"/>
                <w:szCs w:val="28"/>
                <w:highlight w:val="lightGray"/>
              </w:rPr>
              <w:t>V在线监测站房面积不小于</w:t>
            </w:r>
            <w:r w:rsidRPr="00C47BFC">
              <w:rPr>
                <w:rFonts w:ascii="宋体" w:eastAsia="宋体" w:hAnsi="宋体"/>
                <w:sz w:val="24"/>
                <w:szCs w:val="28"/>
                <w:highlight w:val="lightGray"/>
              </w:rPr>
              <w:t>6</w:t>
            </w:r>
            <w:r w:rsidRPr="00C47BFC">
              <w:rPr>
                <w:rFonts w:ascii="宋体" w:eastAsia="宋体" w:hAnsi="宋体" w:hint="eastAsia"/>
                <w:sz w:val="24"/>
                <w:szCs w:val="28"/>
                <w:highlight w:val="lightGray"/>
              </w:rPr>
              <w:t>*</w:t>
            </w:r>
            <w:r w:rsidRPr="00C47BFC">
              <w:rPr>
                <w:rFonts w:ascii="宋体" w:eastAsia="宋体" w:hAnsi="宋体"/>
                <w:sz w:val="24"/>
                <w:szCs w:val="28"/>
                <w:highlight w:val="lightGray"/>
              </w:rPr>
              <w:t>7</w:t>
            </w:r>
            <w:r w:rsidR="00963A29">
              <w:rPr>
                <w:rFonts w:ascii="宋体" w:eastAsia="宋体" w:hAnsi="宋体"/>
                <w:sz w:val="24"/>
                <w:szCs w:val="28"/>
                <w:highlight w:val="lightGray"/>
              </w:rPr>
              <w:t>=42</w:t>
            </w:r>
            <w:r w:rsidRPr="00C47BFC">
              <w:rPr>
                <w:rFonts w:ascii="宋体" w:eastAsia="宋体" w:hAnsi="宋体" w:hint="eastAsia"/>
                <w:sz w:val="24"/>
                <w:szCs w:val="28"/>
                <w:highlight w:val="lightGray"/>
              </w:rPr>
              <w:t>平米，高度不低于2.8米，站房</w:t>
            </w:r>
            <w:r w:rsidRPr="00C47BFC">
              <w:rPr>
                <w:rFonts w:ascii="宋体" w:eastAsia="宋体" w:hAnsi="宋体" w:cs="宋体" w:hint="eastAsia"/>
                <w:color w:val="000000"/>
                <w:kern w:val="0"/>
                <w:sz w:val="24"/>
                <w:szCs w:val="24"/>
                <w:highlight w:val="lightGray"/>
              </w:rPr>
              <w:t>为白色保温板岩棉防火材质（钢板厚度≥0.75mm，墙体厚度≥5cm，填充泡沫密度≥12g/cm3），安全耐用、使用寿命15年以上，防火、抗震8级（室外）、抗风11级(室外)，防雷接地（室外）、室内地面铺设防火木地板，要求平整且防静电。采用保温防盗门，向外开启设计，并配置逃生门锁。门和门框应密合，缝隙少于0.6cm。</w:t>
            </w:r>
          </w:p>
        </w:tc>
        <w:tc>
          <w:tcPr>
            <w:tcW w:w="993" w:type="dxa"/>
            <w:tcBorders>
              <w:top w:val="nil"/>
              <w:left w:val="nil"/>
              <w:bottom w:val="single" w:sz="4" w:space="0" w:color="auto"/>
              <w:right w:val="single" w:sz="4" w:space="0" w:color="auto"/>
            </w:tcBorders>
            <w:shd w:val="clear" w:color="auto" w:fill="auto"/>
            <w:vAlign w:val="center"/>
          </w:tcPr>
          <w:p w:rsidR="00C47BFC" w:rsidRPr="00C47BFC" w:rsidRDefault="00C47BFC" w:rsidP="00C47BFC">
            <w:pPr>
              <w:widowControl/>
              <w:jc w:val="center"/>
              <w:rPr>
                <w:rFonts w:ascii="宋体" w:eastAsia="宋体" w:hAnsi="宋体" w:cs="宋体"/>
                <w:color w:val="000000"/>
                <w:kern w:val="0"/>
                <w:sz w:val="24"/>
                <w:szCs w:val="24"/>
                <w:highlight w:val="lightGray"/>
              </w:rPr>
            </w:pPr>
            <w:r w:rsidRPr="00C47BFC">
              <w:rPr>
                <w:rFonts w:ascii="宋体" w:eastAsia="宋体" w:hAnsi="宋体" w:cs="宋体" w:hint="eastAsia"/>
                <w:color w:val="000000"/>
                <w:kern w:val="0"/>
                <w:sz w:val="24"/>
                <w:szCs w:val="24"/>
                <w:highlight w:val="lightGray"/>
              </w:rPr>
              <w:t>座</w:t>
            </w:r>
          </w:p>
        </w:tc>
        <w:tc>
          <w:tcPr>
            <w:tcW w:w="708" w:type="dxa"/>
            <w:tcBorders>
              <w:top w:val="nil"/>
              <w:left w:val="nil"/>
              <w:bottom w:val="single" w:sz="4" w:space="0" w:color="auto"/>
              <w:right w:val="single" w:sz="4" w:space="0" w:color="auto"/>
            </w:tcBorders>
            <w:shd w:val="clear" w:color="auto" w:fill="auto"/>
            <w:vAlign w:val="center"/>
          </w:tcPr>
          <w:p w:rsidR="00C47BFC" w:rsidRPr="00C47BFC" w:rsidRDefault="00C47BFC" w:rsidP="00C47BFC">
            <w:pPr>
              <w:widowControl/>
              <w:jc w:val="center"/>
              <w:rPr>
                <w:rFonts w:ascii="宋体" w:eastAsia="宋体" w:hAnsi="宋体" w:cs="宋体"/>
                <w:color w:val="000000"/>
                <w:kern w:val="0"/>
                <w:sz w:val="24"/>
                <w:szCs w:val="24"/>
                <w:highlight w:val="lightGray"/>
              </w:rPr>
            </w:pPr>
            <w:r w:rsidRPr="00C47BFC">
              <w:rPr>
                <w:rFonts w:ascii="宋体" w:eastAsia="宋体" w:hAnsi="宋体" w:cs="宋体"/>
                <w:color w:val="000000"/>
                <w:kern w:val="0"/>
                <w:sz w:val="24"/>
                <w:szCs w:val="24"/>
                <w:highlight w:val="lightGray"/>
              </w:rPr>
              <w:t>1</w:t>
            </w:r>
          </w:p>
        </w:tc>
        <w:tc>
          <w:tcPr>
            <w:tcW w:w="1276" w:type="dxa"/>
            <w:tcBorders>
              <w:top w:val="nil"/>
              <w:left w:val="nil"/>
              <w:bottom w:val="single" w:sz="4" w:space="0" w:color="auto"/>
              <w:right w:val="single" w:sz="4" w:space="0" w:color="auto"/>
            </w:tcBorders>
            <w:shd w:val="clear" w:color="auto" w:fill="auto"/>
            <w:vAlign w:val="center"/>
          </w:tcPr>
          <w:p w:rsidR="00C47BFC" w:rsidRPr="00C47BFC" w:rsidRDefault="00C47BFC" w:rsidP="00C47BFC">
            <w:pPr>
              <w:widowControl/>
              <w:jc w:val="center"/>
              <w:rPr>
                <w:rFonts w:ascii="宋体" w:eastAsia="宋体" w:hAnsi="宋体" w:cs="宋体"/>
                <w:color w:val="000000"/>
                <w:kern w:val="0"/>
                <w:sz w:val="24"/>
                <w:szCs w:val="24"/>
                <w:highlight w:val="lightGray"/>
              </w:rPr>
            </w:pPr>
            <w:r w:rsidRPr="00C47BFC">
              <w:rPr>
                <w:rFonts w:ascii="宋体" w:eastAsia="宋体" w:hAnsi="宋体" w:cs="宋体" w:hint="eastAsia"/>
                <w:color w:val="000000"/>
                <w:kern w:val="0"/>
                <w:sz w:val="24"/>
                <w:szCs w:val="24"/>
                <w:highlight w:val="lightGray"/>
              </w:rPr>
              <w:t>厂家配套</w:t>
            </w:r>
          </w:p>
        </w:tc>
        <w:tc>
          <w:tcPr>
            <w:tcW w:w="1559" w:type="dxa"/>
            <w:tcBorders>
              <w:top w:val="nil"/>
              <w:left w:val="nil"/>
              <w:bottom w:val="single" w:sz="4" w:space="0" w:color="auto"/>
              <w:right w:val="single" w:sz="4" w:space="0" w:color="auto"/>
            </w:tcBorders>
            <w:shd w:val="clear" w:color="auto" w:fill="auto"/>
            <w:vAlign w:val="center"/>
          </w:tcPr>
          <w:p w:rsidR="00C47BFC" w:rsidRPr="00361CE9" w:rsidRDefault="00C47BFC" w:rsidP="00C47BFC">
            <w:pPr>
              <w:widowControl/>
              <w:jc w:val="center"/>
              <w:rPr>
                <w:rFonts w:ascii="宋体" w:eastAsia="宋体" w:hAnsi="宋体" w:cs="宋体"/>
                <w:color w:val="000000"/>
                <w:kern w:val="0"/>
                <w:sz w:val="24"/>
                <w:szCs w:val="24"/>
                <w:highlight w:val="yellow"/>
              </w:rPr>
            </w:pPr>
          </w:p>
        </w:tc>
      </w:tr>
    </w:tbl>
    <w:p w:rsidR="00687599" w:rsidRDefault="000279FD">
      <w:pPr>
        <w:spacing w:line="360" w:lineRule="auto"/>
        <w:rPr>
          <w:rFonts w:ascii="宋体" w:eastAsia="宋体" w:hAnsi="宋体"/>
          <w:b/>
          <w:sz w:val="28"/>
          <w:szCs w:val="28"/>
        </w:rPr>
      </w:pPr>
      <w:r>
        <w:rPr>
          <w:rFonts w:ascii="宋体" w:eastAsia="宋体" w:hAnsi="宋体" w:hint="eastAsia"/>
          <w:b/>
          <w:sz w:val="28"/>
          <w:szCs w:val="28"/>
        </w:rPr>
        <w:t>八、施工要求</w:t>
      </w:r>
    </w:p>
    <w:p w:rsidR="00687599" w:rsidRDefault="000279FD">
      <w:pPr>
        <w:spacing w:line="360" w:lineRule="auto"/>
        <w:rPr>
          <w:rFonts w:ascii="宋体" w:eastAsia="宋体" w:hAnsi="宋体"/>
          <w:b/>
          <w:sz w:val="24"/>
          <w:szCs w:val="28"/>
        </w:rPr>
      </w:pPr>
      <w:r>
        <w:rPr>
          <w:rFonts w:ascii="宋体" w:eastAsia="宋体" w:hAnsi="宋体"/>
          <w:b/>
          <w:sz w:val="24"/>
          <w:szCs w:val="28"/>
        </w:rPr>
        <w:t>8</w:t>
      </w:r>
      <w:r>
        <w:rPr>
          <w:rFonts w:ascii="宋体" w:eastAsia="宋体" w:hAnsi="宋体" w:hint="eastAsia"/>
          <w:b/>
          <w:sz w:val="24"/>
          <w:szCs w:val="28"/>
        </w:rPr>
        <w:t>.1管道制作要求：</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8.1.1</w:t>
      </w:r>
      <w:r>
        <w:rPr>
          <w:rFonts w:ascii="宋体" w:eastAsia="宋体" w:hAnsi="宋体" w:hint="eastAsia"/>
          <w:sz w:val="24"/>
          <w:szCs w:val="24"/>
        </w:rPr>
        <w:t>采用双面热镀锌板制作，管道板厚要求：</w:t>
      </w:r>
    </w:p>
    <w:tbl>
      <w:tblPr>
        <w:tblStyle w:val="a7"/>
        <w:tblW w:w="6662" w:type="dxa"/>
        <w:tblInd w:w="959" w:type="dxa"/>
        <w:tblLayout w:type="fixed"/>
        <w:tblLook w:val="04A0" w:firstRow="1" w:lastRow="0" w:firstColumn="1" w:lastColumn="0" w:noHBand="0" w:noVBand="1"/>
      </w:tblPr>
      <w:tblGrid>
        <w:gridCol w:w="3118"/>
        <w:gridCol w:w="3544"/>
      </w:tblGrid>
      <w:tr w:rsidR="00687599">
        <w:tc>
          <w:tcPr>
            <w:tcW w:w="3118"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风管直径或长边尺寸b（mm）</w:t>
            </w:r>
          </w:p>
        </w:tc>
        <w:tc>
          <w:tcPr>
            <w:tcW w:w="3544"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板厚（mm）</w:t>
            </w:r>
          </w:p>
        </w:tc>
      </w:tr>
      <w:tr w:rsidR="00687599">
        <w:tc>
          <w:tcPr>
            <w:tcW w:w="3118"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b≤450</w:t>
            </w:r>
          </w:p>
        </w:tc>
        <w:tc>
          <w:tcPr>
            <w:tcW w:w="3544"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0.75</w:t>
            </w:r>
          </w:p>
        </w:tc>
      </w:tr>
      <w:tr w:rsidR="00687599">
        <w:tc>
          <w:tcPr>
            <w:tcW w:w="3118"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450＜b≤1000</w:t>
            </w:r>
          </w:p>
        </w:tc>
        <w:tc>
          <w:tcPr>
            <w:tcW w:w="3544"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1.0</w:t>
            </w:r>
          </w:p>
        </w:tc>
      </w:tr>
      <w:tr w:rsidR="00687599">
        <w:trPr>
          <w:trHeight w:val="457"/>
        </w:trPr>
        <w:tc>
          <w:tcPr>
            <w:tcW w:w="3118"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1000＜b≤1500</w:t>
            </w:r>
          </w:p>
        </w:tc>
        <w:tc>
          <w:tcPr>
            <w:tcW w:w="3544"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1.2</w:t>
            </w:r>
          </w:p>
        </w:tc>
      </w:tr>
      <w:tr w:rsidR="00687599">
        <w:tc>
          <w:tcPr>
            <w:tcW w:w="3118"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b＞1500</w:t>
            </w:r>
          </w:p>
        </w:tc>
        <w:tc>
          <w:tcPr>
            <w:tcW w:w="3544" w:type="dxa"/>
          </w:tcPr>
          <w:p w:rsidR="00687599" w:rsidRDefault="000279FD">
            <w:pPr>
              <w:spacing w:line="400" w:lineRule="exact"/>
              <w:jc w:val="center"/>
              <w:rPr>
                <w:rFonts w:ascii="宋体" w:eastAsia="宋体" w:hAnsi="宋体"/>
                <w:sz w:val="24"/>
                <w:szCs w:val="24"/>
              </w:rPr>
            </w:pPr>
            <w:r>
              <w:rPr>
                <w:rFonts w:ascii="宋体" w:eastAsia="宋体" w:hAnsi="宋体" w:hint="eastAsia"/>
                <w:sz w:val="24"/>
                <w:szCs w:val="24"/>
              </w:rPr>
              <w:t>1.5</w:t>
            </w:r>
          </w:p>
        </w:tc>
      </w:tr>
    </w:tbl>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8.1.2</w:t>
      </w:r>
      <w:r>
        <w:rPr>
          <w:rFonts w:ascii="宋体" w:eastAsia="宋体" w:hAnsi="宋体" w:hint="eastAsia"/>
          <w:sz w:val="24"/>
          <w:szCs w:val="24"/>
        </w:rPr>
        <w:t>管道尺寸由卖方根据机组风量、出风口数量、管道长度进行设计，要符合三废处理技术中烟气处理施工设计规范。</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8.1.3</w:t>
      </w:r>
      <w:r>
        <w:rPr>
          <w:rFonts w:ascii="宋体" w:eastAsia="宋体" w:hAnsi="宋体" w:hint="eastAsia"/>
          <w:sz w:val="24"/>
          <w:szCs w:val="24"/>
        </w:rPr>
        <w:t>收集罩镀锌板接缝处应采用咬口连接，咬口缝应结合紧密无泄漏，咬缝宽度应均匀。</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8.1.4</w:t>
      </w:r>
      <w:r>
        <w:rPr>
          <w:rFonts w:ascii="宋体" w:eastAsia="宋体" w:hAnsi="宋体" w:hint="eastAsia"/>
          <w:sz w:val="24"/>
          <w:szCs w:val="24"/>
        </w:rPr>
        <w:t>收集罩两端套上法兰后翻边，翻边应平整、宽度均匀、紧贴法兰，翻边高度应不低于6mm。</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8.1.5</w:t>
      </w:r>
      <w:r>
        <w:rPr>
          <w:rFonts w:ascii="宋体" w:eastAsia="宋体" w:hAnsi="宋体" w:hint="eastAsia"/>
          <w:sz w:val="24"/>
          <w:szCs w:val="24"/>
        </w:rPr>
        <w:t>法兰用40*40*4镀锌角铁制作，圆形法兰制作要保证其圆整，方形法兰的制作要保证无变形，各接缝处要进行焊接，焊缝应融合良好、饱满，不得有夹渣和气孔等缺陷，法兰制作完成后应做防锈处理并喷涂银浆。</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8.1.6</w:t>
      </w:r>
      <w:r>
        <w:rPr>
          <w:rFonts w:ascii="宋体" w:eastAsia="宋体" w:hAnsi="宋体" w:hint="eastAsia"/>
          <w:sz w:val="24"/>
          <w:szCs w:val="24"/>
        </w:rPr>
        <w:t>各连接螺栓孔孔间间距不得大于150mm。</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lastRenderedPageBreak/>
        <w:t>8.1.7</w:t>
      </w:r>
      <w:r>
        <w:rPr>
          <w:rFonts w:ascii="宋体" w:eastAsia="宋体" w:hAnsi="宋体" w:hint="eastAsia"/>
          <w:sz w:val="24"/>
          <w:szCs w:val="24"/>
        </w:rPr>
        <w:t>分支主管路均需安装一个风量调节装置，保证每个排风口风量相当，排烟无死角。</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8.1.8</w:t>
      </w:r>
      <w:r>
        <w:rPr>
          <w:rFonts w:ascii="宋体" w:eastAsia="宋体" w:hAnsi="宋体" w:hint="eastAsia"/>
          <w:sz w:val="24"/>
          <w:szCs w:val="24"/>
        </w:rPr>
        <w:t>卖方根据烟气治理方式自行设计。矩形管弯头要采用矩形圆弧弯头。</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8.1.9</w:t>
      </w:r>
      <w:r>
        <w:rPr>
          <w:rFonts w:ascii="宋体" w:eastAsia="宋体" w:hAnsi="宋体" w:hint="eastAsia"/>
          <w:sz w:val="24"/>
          <w:szCs w:val="24"/>
        </w:rPr>
        <w:t>配置管道自动防火阀及消音降噪装置。</w:t>
      </w:r>
    </w:p>
    <w:p w:rsidR="00687599" w:rsidRDefault="000279FD">
      <w:pPr>
        <w:spacing w:line="360" w:lineRule="auto"/>
        <w:rPr>
          <w:rFonts w:ascii="宋体" w:eastAsia="宋体" w:hAnsi="宋体"/>
          <w:b/>
          <w:sz w:val="24"/>
          <w:szCs w:val="28"/>
        </w:rPr>
      </w:pPr>
      <w:r>
        <w:rPr>
          <w:rFonts w:ascii="宋体" w:eastAsia="宋体" w:hAnsi="宋体"/>
          <w:b/>
          <w:sz w:val="24"/>
          <w:szCs w:val="28"/>
        </w:rPr>
        <w:t>8</w:t>
      </w:r>
      <w:r>
        <w:rPr>
          <w:rFonts w:ascii="宋体" w:eastAsia="宋体" w:hAnsi="宋体" w:hint="eastAsia"/>
          <w:b/>
          <w:sz w:val="24"/>
          <w:szCs w:val="28"/>
        </w:rPr>
        <w:t>.2管道安装要求：</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8.2.1</w:t>
      </w:r>
      <w:r>
        <w:rPr>
          <w:rFonts w:ascii="宋体" w:eastAsia="宋体" w:hAnsi="宋体" w:hint="eastAsia"/>
          <w:sz w:val="24"/>
          <w:szCs w:val="24"/>
        </w:rPr>
        <w:t>应联系买方根据现场实际情况对方案中各个尺寸共同进行确认，确认无误后方可施工。</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8.2.2</w:t>
      </w:r>
      <w:r>
        <w:rPr>
          <w:rFonts w:ascii="宋体" w:eastAsia="宋体" w:hAnsi="宋体" w:hint="eastAsia"/>
          <w:sz w:val="24"/>
          <w:szCs w:val="24"/>
        </w:rPr>
        <w:t>管道间采用法兰连接，各法兰间采用高密度密封条进行密封，采用镀锌螺栓和螺母进行连接紧固，要保证法兰间密封效果良好、无泄漏。</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8.2.3</w:t>
      </w:r>
      <w:r>
        <w:rPr>
          <w:rFonts w:ascii="宋体" w:eastAsia="宋体" w:hAnsi="宋体" w:hint="eastAsia"/>
          <w:sz w:val="24"/>
          <w:szCs w:val="24"/>
        </w:rPr>
        <w:t>管道（或支架）应依据相关安全标准，充分考虑承重安全，在不破坏厂房屋顶结构，可吊、支在屋顶钢结构上，管道吊杆采用圆钢（直径按标准），圆管道的横担（托架）用3mm铁板制作成弧形，其与管道的接触率不低于管道的1/2，方管道的横担（托架）采用40*40*4角钢制作。吊杆、横担（托架）制作完成后要做防锈处理并喷涂银浆。若吊杆需要搭接其搭接长度不得低于60mm。螺母采用防松保险螺母。</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8.2.4</w:t>
      </w:r>
      <w:r>
        <w:rPr>
          <w:rFonts w:ascii="宋体" w:eastAsia="宋体" w:hAnsi="宋体" w:hint="eastAsia"/>
          <w:sz w:val="24"/>
          <w:szCs w:val="24"/>
        </w:rPr>
        <w:t>管道支架、吊间距不得大于3米，垂直安装的管道，其支、吊间距不得大于4米且单管至少应保证要有两个固定点。根据具体施工情况，在保证安全情况下可适当调整。所有支、吊不得设在管道法兰、阀门、检查门等上面。</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8.2.5</w:t>
      </w:r>
      <w:r>
        <w:rPr>
          <w:rFonts w:ascii="宋体" w:eastAsia="宋体" w:hAnsi="宋体" w:hint="eastAsia"/>
          <w:sz w:val="24"/>
          <w:szCs w:val="24"/>
        </w:rPr>
        <w:t>楼面或楼板，其接头部位伸出表面的长度不要小于200mm。</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8.2.6</w:t>
      </w:r>
      <w:r>
        <w:rPr>
          <w:rFonts w:ascii="宋体" w:eastAsia="宋体" w:hAnsi="宋体" w:hint="eastAsia"/>
          <w:sz w:val="24"/>
          <w:szCs w:val="24"/>
        </w:rPr>
        <w:t>固定牢固，能够适应恶劣环境和天气变化。加装倒伞形防雨帽，防雨罩安装要牢固可靠，，顶部需安装防雷接地装置。</w:t>
      </w:r>
    </w:p>
    <w:p w:rsidR="00687599" w:rsidRDefault="000279FD">
      <w:pPr>
        <w:spacing w:line="360" w:lineRule="auto"/>
        <w:jc w:val="left"/>
        <w:rPr>
          <w:rFonts w:ascii="宋体" w:eastAsia="宋体" w:hAnsi="宋体"/>
          <w:b/>
          <w:sz w:val="24"/>
          <w:szCs w:val="24"/>
        </w:rPr>
      </w:pPr>
      <w:r>
        <w:rPr>
          <w:rFonts w:ascii="宋体" w:eastAsia="宋体" w:hAnsi="宋体"/>
          <w:b/>
          <w:sz w:val="24"/>
          <w:szCs w:val="24"/>
        </w:rPr>
        <w:t>8.3电器部分要求及其他要求</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8.3.1 整个处理过程由PLC（西门子）系统自动控制运行，处理系统中风机、液位显示，压差、温度均要求直观可察。</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 xml:space="preserve">8.3.2 </w:t>
      </w:r>
      <w:r>
        <w:rPr>
          <w:rFonts w:ascii="宋体" w:eastAsia="宋体" w:hAnsi="宋体" w:hint="eastAsia"/>
          <w:sz w:val="24"/>
          <w:szCs w:val="24"/>
        </w:rPr>
        <w:t>系统</w:t>
      </w:r>
      <w:r>
        <w:rPr>
          <w:rFonts w:ascii="宋体" w:eastAsia="宋体" w:hAnsi="宋体"/>
          <w:sz w:val="24"/>
          <w:szCs w:val="24"/>
        </w:rPr>
        <w:t>中安装压差控制器，根据压差计设定值自动报警。</w:t>
      </w:r>
    </w:p>
    <w:p w:rsidR="00687599" w:rsidRDefault="000279FD">
      <w:pPr>
        <w:spacing w:line="360" w:lineRule="auto"/>
        <w:ind w:firstLineChars="200" w:firstLine="480"/>
        <w:jc w:val="left"/>
        <w:rPr>
          <w:rFonts w:ascii="宋体" w:eastAsia="宋体" w:hAnsi="宋体" w:cs="Times New Roman"/>
          <w:sz w:val="24"/>
          <w:szCs w:val="24"/>
        </w:rPr>
      </w:pPr>
      <w:r>
        <w:rPr>
          <w:rFonts w:ascii="宋体" w:eastAsia="宋体" w:hAnsi="宋体"/>
          <w:sz w:val="24"/>
          <w:szCs w:val="24"/>
        </w:rPr>
        <w:t>8</w:t>
      </w:r>
      <w:r>
        <w:rPr>
          <w:rFonts w:ascii="宋体" w:eastAsia="宋体" w:hAnsi="宋体" w:hint="eastAsia"/>
          <w:sz w:val="24"/>
          <w:szCs w:val="24"/>
        </w:rPr>
        <w:t>.3.3电控配置符合国家相关标准、制作规范、标准要求，运行安全可靠。室外安装的电控设备和线缆必须有防老化、防凝露设施，保证在长期使用过程中安全稳定。整套系统需配备完善的室内异常运行报警装置。整个处理过</w:t>
      </w:r>
      <w:r>
        <w:rPr>
          <w:rFonts w:ascii="宋体" w:eastAsia="宋体" w:hAnsi="宋体" w:hint="eastAsia"/>
          <w:sz w:val="24"/>
          <w:szCs w:val="24"/>
        </w:rPr>
        <w:lastRenderedPageBreak/>
        <w:t>程由</w:t>
      </w:r>
      <w:r>
        <w:rPr>
          <w:rFonts w:ascii="宋体" w:eastAsia="宋体" w:hAnsi="宋体"/>
          <w:sz w:val="24"/>
          <w:szCs w:val="24"/>
        </w:rPr>
        <w:t>PLC（西门子）系统自动控制运行，处理系统总控柜安装触摸屏，能够清晰显示各模块的运行情况，</w:t>
      </w:r>
      <w:r w:rsidRPr="00DB2E1A">
        <w:rPr>
          <w:rFonts w:ascii="宋体" w:eastAsia="宋体" w:hAnsi="宋体"/>
          <w:sz w:val="24"/>
          <w:szCs w:val="24"/>
          <w:highlight w:val="yellow"/>
        </w:rPr>
        <w:t>设有手动、自动控制，并可实现远端信号传输控制，方便所有设备统一集中管理</w:t>
      </w:r>
      <w:r>
        <w:rPr>
          <w:rFonts w:ascii="宋体" w:eastAsia="宋体" w:hAnsi="宋体"/>
          <w:sz w:val="24"/>
          <w:szCs w:val="24"/>
        </w:rPr>
        <w:t>。</w:t>
      </w:r>
      <w:r w:rsidRPr="00DB2E1A">
        <w:rPr>
          <w:rFonts w:ascii="宋体" w:eastAsia="宋体" w:hAnsi="宋体" w:cs="Times New Roman" w:hint="eastAsia"/>
          <w:sz w:val="24"/>
          <w:szCs w:val="24"/>
          <w:highlight w:val="yellow"/>
        </w:rPr>
        <w:t>其中风机可显示电机转速百分比，可直观观测到紫外线灯显示是否正常开启， PLC可实现实时运行功率统计及正常运行时间数据的统计，处理设备具备超温立即停机报警功能，防止元器件或其他意外情况引起火灾</w:t>
      </w:r>
    </w:p>
    <w:p w:rsidR="00687599" w:rsidRDefault="000279FD">
      <w:pPr>
        <w:spacing w:line="360" w:lineRule="auto"/>
        <w:jc w:val="left"/>
        <w:rPr>
          <w:rFonts w:ascii="宋体" w:eastAsia="宋体" w:hAnsi="宋体"/>
          <w:sz w:val="24"/>
          <w:szCs w:val="24"/>
        </w:rPr>
      </w:pPr>
      <w:r>
        <w:rPr>
          <w:rFonts w:ascii="宋体" w:eastAsia="宋体" w:hAnsi="宋体"/>
          <w:sz w:val="24"/>
          <w:szCs w:val="24"/>
        </w:rPr>
        <w:t xml:space="preserve">8.3.4 </w:t>
      </w:r>
      <w:r>
        <w:rPr>
          <w:rFonts w:ascii="宋体" w:eastAsia="宋体" w:hAnsi="宋体" w:hint="eastAsia"/>
          <w:sz w:val="24"/>
          <w:szCs w:val="24"/>
        </w:rPr>
        <w:t>VOC喷淋吸收塔</w:t>
      </w:r>
      <w:r>
        <w:rPr>
          <w:rFonts w:ascii="宋体" w:eastAsia="宋体" w:hAnsi="宋体"/>
          <w:sz w:val="24"/>
          <w:szCs w:val="24"/>
        </w:rPr>
        <w:t>：配置高低液位报警系统，及防满溢装置。清洗保养时塔内的污水在开启排空阀后不需要外力介入直接排空，禁止出现残留。并配置独立自动检测加药装置。</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8.3.5所有制造关于本工程的设备必须满足国标规范的设计参数，并提供给我司确认：整体组合工艺废气反应总停留时间（不包含设备两端的管路）需大于6s。</w:t>
      </w:r>
    </w:p>
    <w:p w:rsidR="00687599" w:rsidRDefault="000279FD">
      <w:pPr>
        <w:spacing w:line="360" w:lineRule="auto"/>
        <w:ind w:firstLineChars="200" w:firstLine="480"/>
        <w:jc w:val="left"/>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.3.</w:t>
      </w:r>
      <w:r>
        <w:rPr>
          <w:rFonts w:ascii="宋体" w:eastAsia="宋体" w:hAnsi="宋体"/>
          <w:sz w:val="24"/>
          <w:szCs w:val="24"/>
        </w:rPr>
        <w:t>6</w:t>
      </w:r>
      <w:r>
        <w:rPr>
          <w:rFonts w:ascii="宋体" w:eastAsia="宋体" w:hAnsi="宋体" w:hint="eastAsia"/>
          <w:sz w:val="24"/>
          <w:szCs w:val="24"/>
        </w:rPr>
        <w:t>环保监测要求：排气筒应设置采样孔和永久监测平台，监测平台面积应不小于</w:t>
      </w:r>
      <w:r>
        <w:rPr>
          <w:rFonts w:ascii="宋体" w:eastAsia="宋体" w:hAnsi="宋体"/>
          <w:sz w:val="24"/>
          <w:szCs w:val="24"/>
        </w:rPr>
        <w:t>1.5 m2，并设有1.2 m 高的护栏，监测孔的位置、尺寸等应根据相关标准进行设计，参照《固定污染源废气监测点位设置技术规范DB37T3535-2019》执行。监测孔不得设置在涡流区。采样孔距平台面约1.2 m～1.3 m，监测平台高度距地面大于5 m 时需安装旋梯</w:t>
      </w:r>
      <w:r>
        <w:rPr>
          <w:rFonts w:ascii="宋体" w:eastAsia="宋体" w:hAnsi="宋体" w:hint="eastAsia"/>
          <w:sz w:val="24"/>
          <w:szCs w:val="24"/>
        </w:rPr>
        <w:t>或</w:t>
      </w:r>
      <w:r>
        <w:rPr>
          <w:rFonts w:ascii="宋体" w:eastAsia="宋体" w:hAnsi="宋体"/>
          <w:sz w:val="24"/>
          <w:szCs w:val="24"/>
        </w:rPr>
        <w:t>“Z”字梯。同时设置规范的永久性环保标志。监测平台、护栏、爬梯的设计也应符合国家相关安全设计标准要求。所有排气筒高度不得低于15m。排气筒周围半径200m范围内有建筑物时，排</w:t>
      </w:r>
      <w:r>
        <w:rPr>
          <w:rFonts w:ascii="宋体" w:eastAsia="宋体" w:hAnsi="宋体" w:hint="eastAsia"/>
          <w:sz w:val="24"/>
          <w:szCs w:val="24"/>
        </w:rPr>
        <w:t>气筒高度还需高出最高建筑物</w:t>
      </w:r>
      <w:r>
        <w:rPr>
          <w:rFonts w:ascii="宋体" w:eastAsia="宋体" w:hAnsi="宋体"/>
          <w:sz w:val="24"/>
          <w:szCs w:val="24"/>
        </w:rPr>
        <w:t>3m以上。确因生产装置安全或特殊工艺无法满足上述要求时，其污染物排放浓度按相应标准限值的50%执行，具体高度按环境影响评价要求确定。</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.3.</w:t>
      </w:r>
      <w:r>
        <w:rPr>
          <w:rFonts w:ascii="宋体" w:eastAsia="宋体" w:hAnsi="宋体"/>
          <w:sz w:val="24"/>
          <w:szCs w:val="24"/>
        </w:rPr>
        <w:t>7</w:t>
      </w:r>
      <w:r>
        <w:rPr>
          <w:rFonts w:ascii="宋体" w:eastAsia="宋体" w:hAnsi="宋体" w:hint="eastAsia"/>
          <w:sz w:val="24"/>
          <w:szCs w:val="24"/>
        </w:rPr>
        <w:t>项目质保周期为验收合格后1年，除部分运行易耗品外，设备总体架构使用寿命需达到15年以上。</w:t>
      </w:r>
    </w:p>
    <w:p w:rsidR="00687599" w:rsidRDefault="000279FD">
      <w:pPr>
        <w:spacing w:line="400" w:lineRule="exact"/>
        <w:ind w:firstLineChars="200" w:firstLine="480"/>
        <w:jc w:val="left"/>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.3.</w:t>
      </w:r>
      <w:r>
        <w:rPr>
          <w:rFonts w:ascii="宋体" w:eastAsia="宋体" w:hAnsi="宋体"/>
          <w:sz w:val="24"/>
          <w:szCs w:val="24"/>
        </w:rPr>
        <w:t>8</w:t>
      </w:r>
      <w:r>
        <w:rPr>
          <w:rFonts w:ascii="宋体" w:eastAsia="宋体" w:hAnsi="宋体" w:hint="eastAsia"/>
          <w:sz w:val="24"/>
          <w:szCs w:val="24"/>
        </w:rPr>
        <w:t>投入运行后，烟气治理设备设施产生的噪音需低于75分贝。</w:t>
      </w:r>
    </w:p>
    <w:p w:rsidR="00687599" w:rsidRDefault="000279FD">
      <w:pPr>
        <w:spacing w:line="400" w:lineRule="exact"/>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.3.</w:t>
      </w:r>
      <w:r>
        <w:rPr>
          <w:rFonts w:ascii="宋体" w:eastAsia="宋体" w:hAnsi="宋体"/>
          <w:sz w:val="24"/>
          <w:szCs w:val="24"/>
        </w:rPr>
        <w:t>9</w:t>
      </w:r>
      <w:r>
        <w:rPr>
          <w:rFonts w:ascii="宋体" w:eastAsia="宋体" w:hAnsi="宋体" w:hint="eastAsia"/>
          <w:sz w:val="24"/>
          <w:szCs w:val="24"/>
        </w:rPr>
        <w:t>治理方案中应详细列出治理设备的配置清单，清单应至少包含配置名称、规格型号、数量、生产厂家/品牌、备注/材质等内容。</w:t>
      </w:r>
    </w:p>
    <w:p w:rsidR="00687599" w:rsidRDefault="000279FD">
      <w:pPr>
        <w:spacing w:line="360" w:lineRule="auto"/>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.3.</w:t>
      </w:r>
      <w:r>
        <w:rPr>
          <w:rFonts w:ascii="宋体" w:eastAsia="宋体" w:hAnsi="宋体"/>
          <w:sz w:val="24"/>
          <w:szCs w:val="24"/>
        </w:rPr>
        <w:t>10</w:t>
      </w:r>
      <w:r>
        <w:rPr>
          <w:rFonts w:ascii="宋体" w:eastAsia="宋体" w:hAnsi="宋体" w:hint="eastAsia"/>
          <w:sz w:val="24"/>
          <w:szCs w:val="24"/>
        </w:rPr>
        <w:t>治理方案中应按下列格式，分别详细列出治理设备各耗能装置的能耗及费用。（成本计算统一按照设备24小时连续运行，全年340工作日，电单耗0.6元/度，蒸汽单耗202元/吨，水单耗</w:t>
      </w:r>
      <w:r>
        <w:rPr>
          <w:rFonts w:ascii="宋体" w:eastAsia="宋体" w:hAnsi="宋体"/>
          <w:sz w:val="24"/>
          <w:szCs w:val="24"/>
        </w:rPr>
        <w:t>4.6</w:t>
      </w:r>
      <w:r>
        <w:rPr>
          <w:rFonts w:ascii="宋体" w:eastAsia="宋体" w:hAnsi="宋体" w:hint="eastAsia"/>
          <w:sz w:val="24"/>
          <w:szCs w:val="24"/>
        </w:rPr>
        <w:t>元/吨计算）</w:t>
      </w:r>
    </w:p>
    <w:p w:rsidR="00687599" w:rsidRDefault="000279FD">
      <w:pPr>
        <w:spacing w:line="360" w:lineRule="auto"/>
        <w:jc w:val="center"/>
        <w:rPr>
          <w:rFonts w:ascii="宋体" w:eastAsia="宋体" w:hAnsi="宋体"/>
          <w:b/>
          <w:bCs/>
          <w:color w:val="000000"/>
          <w:sz w:val="24"/>
        </w:rPr>
      </w:pPr>
      <w:r>
        <w:rPr>
          <w:rFonts w:ascii="宋体" w:eastAsia="宋体" w:hAnsi="宋体" w:hint="eastAsia"/>
          <w:b/>
          <w:bCs/>
          <w:color w:val="000000"/>
          <w:sz w:val="24"/>
        </w:rPr>
        <w:lastRenderedPageBreak/>
        <w:t>处理系统年能耗统计</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2618"/>
        <w:gridCol w:w="2056"/>
        <w:gridCol w:w="2742"/>
        <w:gridCol w:w="1542"/>
      </w:tblGrid>
      <w:tr w:rsidR="00687599">
        <w:trPr>
          <w:trHeight w:val="464"/>
          <w:jc w:val="center"/>
        </w:trPr>
        <w:tc>
          <w:tcPr>
            <w:tcW w:w="939"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序号</w:t>
            </w:r>
          </w:p>
        </w:tc>
        <w:tc>
          <w:tcPr>
            <w:tcW w:w="2618"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能耗装置</w:t>
            </w:r>
          </w:p>
        </w:tc>
        <w:tc>
          <w:tcPr>
            <w:tcW w:w="2056"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单位能耗①</w:t>
            </w:r>
          </w:p>
        </w:tc>
        <w:tc>
          <w:tcPr>
            <w:tcW w:w="2742"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年能耗成本（元）</w:t>
            </w:r>
          </w:p>
        </w:tc>
        <w:tc>
          <w:tcPr>
            <w:tcW w:w="1542" w:type="dxa"/>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备注</w:t>
            </w:r>
          </w:p>
        </w:tc>
      </w:tr>
      <w:tr w:rsidR="00687599">
        <w:trPr>
          <w:trHeight w:val="464"/>
          <w:jc w:val="center"/>
        </w:trPr>
        <w:tc>
          <w:tcPr>
            <w:tcW w:w="939"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1</w:t>
            </w:r>
          </w:p>
        </w:tc>
        <w:tc>
          <w:tcPr>
            <w:tcW w:w="2618"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湿式塔循环泵</w:t>
            </w:r>
          </w:p>
        </w:tc>
        <w:tc>
          <w:tcPr>
            <w:tcW w:w="2056"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度/小时</w:t>
            </w:r>
          </w:p>
        </w:tc>
        <w:tc>
          <w:tcPr>
            <w:tcW w:w="2742"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=①*单耗成本*24*340</w:t>
            </w:r>
          </w:p>
        </w:tc>
        <w:tc>
          <w:tcPr>
            <w:tcW w:w="1542" w:type="dxa"/>
          </w:tcPr>
          <w:p w:rsidR="00687599" w:rsidRDefault="00687599">
            <w:pPr>
              <w:spacing w:line="360" w:lineRule="auto"/>
              <w:jc w:val="center"/>
              <w:rPr>
                <w:rFonts w:ascii="宋体" w:eastAsia="宋体" w:hAnsi="宋体"/>
                <w:color w:val="000000"/>
                <w:sz w:val="24"/>
                <w:szCs w:val="21"/>
              </w:rPr>
            </w:pPr>
          </w:p>
        </w:tc>
      </w:tr>
      <w:tr w:rsidR="00687599">
        <w:trPr>
          <w:trHeight w:val="464"/>
          <w:jc w:val="center"/>
        </w:trPr>
        <w:tc>
          <w:tcPr>
            <w:tcW w:w="939"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2</w:t>
            </w:r>
          </w:p>
        </w:tc>
        <w:tc>
          <w:tcPr>
            <w:tcW w:w="2618"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VOC喷淋吸收塔循环泵</w:t>
            </w:r>
          </w:p>
        </w:tc>
        <w:tc>
          <w:tcPr>
            <w:tcW w:w="2056"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度/小时</w:t>
            </w:r>
          </w:p>
        </w:tc>
        <w:tc>
          <w:tcPr>
            <w:tcW w:w="2742"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=①*单耗成本*24*340</w:t>
            </w:r>
          </w:p>
        </w:tc>
        <w:tc>
          <w:tcPr>
            <w:tcW w:w="1542" w:type="dxa"/>
          </w:tcPr>
          <w:p w:rsidR="00687599" w:rsidRDefault="00687599">
            <w:pPr>
              <w:spacing w:line="360" w:lineRule="auto"/>
              <w:jc w:val="center"/>
              <w:rPr>
                <w:rFonts w:ascii="宋体" w:eastAsia="宋体" w:hAnsi="宋体"/>
                <w:color w:val="000000"/>
                <w:sz w:val="24"/>
                <w:szCs w:val="21"/>
              </w:rPr>
            </w:pPr>
          </w:p>
        </w:tc>
      </w:tr>
      <w:tr w:rsidR="00687599">
        <w:trPr>
          <w:trHeight w:val="464"/>
          <w:jc w:val="center"/>
        </w:trPr>
        <w:tc>
          <w:tcPr>
            <w:tcW w:w="939"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3</w:t>
            </w:r>
          </w:p>
        </w:tc>
        <w:tc>
          <w:tcPr>
            <w:tcW w:w="2618"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引风机</w:t>
            </w:r>
          </w:p>
        </w:tc>
        <w:tc>
          <w:tcPr>
            <w:tcW w:w="2056"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度/小时</w:t>
            </w:r>
          </w:p>
        </w:tc>
        <w:tc>
          <w:tcPr>
            <w:tcW w:w="2742" w:type="dxa"/>
            <w:vAlign w:val="center"/>
          </w:tcPr>
          <w:p w:rsidR="00687599" w:rsidRDefault="000279FD">
            <w:pPr>
              <w:spacing w:line="360" w:lineRule="auto"/>
              <w:jc w:val="center"/>
              <w:rPr>
                <w:rFonts w:ascii="宋体" w:eastAsia="宋体" w:hAnsi="宋体"/>
                <w:color w:val="000000"/>
                <w:sz w:val="24"/>
                <w:szCs w:val="21"/>
              </w:rPr>
            </w:pPr>
            <w:r>
              <w:rPr>
                <w:rFonts w:ascii="宋体" w:eastAsia="宋体" w:hAnsi="宋体" w:hint="eastAsia"/>
                <w:color w:val="000000"/>
                <w:sz w:val="24"/>
                <w:szCs w:val="21"/>
              </w:rPr>
              <w:t>=①*单耗成本*24*340</w:t>
            </w:r>
          </w:p>
        </w:tc>
        <w:tc>
          <w:tcPr>
            <w:tcW w:w="1542" w:type="dxa"/>
          </w:tcPr>
          <w:p w:rsidR="00687599" w:rsidRDefault="00687599">
            <w:pPr>
              <w:spacing w:line="360" w:lineRule="auto"/>
              <w:jc w:val="center"/>
              <w:rPr>
                <w:rFonts w:ascii="宋体" w:eastAsia="宋体" w:hAnsi="宋体"/>
                <w:color w:val="000000"/>
                <w:sz w:val="24"/>
                <w:szCs w:val="21"/>
              </w:rPr>
            </w:pPr>
          </w:p>
        </w:tc>
      </w:tr>
      <w:tr w:rsidR="00687599">
        <w:trPr>
          <w:trHeight w:val="474"/>
          <w:jc w:val="center"/>
        </w:trPr>
        <w:tc>
          <w:tcPr>
            <w:tcW w:w="5613" w:type="dxa"/>
            <w:gridSpan w:val="3"/>
            <w:vAlign w:val="center"/>
          </w:tcPr>
          <w:p w:rsidR="00687599" w:rsidRDefault="000279FD">
            <w:pPr>
              <w:spacing w:line="360" w:lineRule="auto"/>
              <w:jc w:val="center"/>
              <w:rPr>
                <w:rFonts w:ascii="宋体" w:hAnsi="宋体"/>
                <w:color w:val="000000"/>
                <w:sz w:val="24"/>
                <w:szCs w:val="21"/>
              </w:rPr>
            </w:pPr>
            <w:r>
              <w:rPr>
                <w:rFonts w:ascii="宋体" w:hAnsi="宋体" w:hint="eastAsia"/>
                <w:color w:val="000000"/>
                <w:sz w:val="24"/>
                <w:szCs w:val="21"/>
              </w:rPr>
              <w:t>成本合计</w:t>
            </w:r>
          </w:p>
        </w:tc>
        <w:tc>
          <w:tcPr>
            <w:tcW w:w="2742" w:type="dxa"/>
            <w:vAlign w:val="center"/>
          </w:tcPr>
          <w:p w:rsidR="00687599" w:rsidRDefault="000279FD">
            <w:pPr>
              <w:spacing w:line="360" w:lineRule="auto"/>
              <w:jc w:val="center"/>
              <w:rPr>
                <w:rFonts w:ascii="宋体" w:hAnsi="宋体"/>
                <w:color w:val="000000"/>
                <w:sz w:val="24"/>
                <w:szCs w:val="21"/>
              </w:rPr>
            </w:pPr>
            <w:r>
              <w:rPr>
                <w:rFonts w:ascii="宋体" w:hAnsi="宋体" w:hint="eastAsia"/>
                <w:color w:val="000000"/>
                <w:sz w:val="24"/>
                <w:szCs w:val="21"/>
              </w:rPr>
              <w:t>=1+2+3</w:t>
            </w:r>
            <w:r>
              <w:rPr>
                <w:rFonts w:ascii="宋体" w:hAnsi="宋体"/>
                <w:color w:val="000000"/>
                <w:sz w:val="24"/>
                <w:szCs w:val="21"/>
              </w:rPr>
              <w:t>…</w:t>
            </w:r>
          </w:p>
        </w:tc>
        <w:tc>
          <w:tcPr>
            <w:tcW w:w="1542" w:type="dxa"/>
          </w:tcPr>
          <w:p w:rsidR="00687599" w:rsidRDefault="00687599">
            <w:pPr>
              <w:spacing w:line="360" w:lineRule="auto"/>
              <w:jc w:val="center"/>
              <w:rPr>
                <w:rFonts w:ascii="宋体" w:hAnsi="宋体"/>
                <w:color w:val="000000"/>
                <w:sz w:val="24"/>
                <w:szCs w:val="21"/>
              </w:rPr>
            </w:pPr>
          </w:p>
        </w:tc>
      </w:tr>
    </w:tbl>
    <w:p w:rsidR="00687599" w:rsidRDefault="000279FD">
      <w:pPr>
        <w:spacing w:line="360" w:lineRule="auto"/>
        <w:ind w:firstLineChars="200" w:firstLine="480"/>
        <w:rPr>
          <w:rFonts w:ascii="宋体" w:eastAsia="宋体" w:hAnsi="宋体"/>
          <w:color w:val="000000"/>
          <w:sz w:val="24"/>
        </w:rPr>
      </w:pPr>
      <w:r>
        <w:rPr>
          <w:rFonts w:ascii="宋体" w:eastAsia="宋体" w:hAnsi="宋体"/>
          <w:color w:val="000000"/>
          <w:sz w:val="24"/>
        </w:rPr>
        <w:t>8.3.11</w:t>
      </w:r>
      <w:r>
        <w:rPr>
          <w:rFonts w:ascii="宋体" w:eastAsia="宋体" w:hAnsi="宋体" w:hint="eastAsia"/>
          <w:color w:val="000000"/>
          <w:sz w:val="24"/>
        </w:rPr>
        <w:t>治理方案中应按下列格式，分别详细列出每台治理设备各项维护保养费用，并折算到年。例如：螺旋喷头，单价A，整条线配置数量B，寿命C年，更换一次需要消耗的人工成本D，寿命到期后该项物料年度平均更换成本=（A*B+D）/C。（人工成本按照15元/时/人，物料按照市场现价，周期是指在保证治理设备有效运行下，物料最大使用期限，设备按全年340个工作日，24小时连续不间断运行进行计算。）</w:t>
      </w:r>
    </w:p>
    <w:p w:rsidR="00687599" w:rsidRDefault="000279FD">
      <w:pPr>
        <w:spacing w:line="360" w:lineRule="auto"/>
        <w:jc w:val="center"/>
        <w:rPr>
          <w:rFonts w:ascii="宋体" w:eastAsia="宋体" w:hAnsi="宋体"/>
          <w:b/>
          <w:bCs/>
          <w:color w:val="000000"/>
          <w:sz w:val="24"/>
          <w:szCs w:val="24"/>
        </w:rPr>
      </w:pPr>
      <w:r>
        <w:rPr>
          <w:rFonts w:ascii="宋体" w:eastAsia="宋体" w:hAnsi="宋体" w:hint="eastAsia"/>
          <w:b/>
          <w:bCs/>
          <w:color w:val="000000"/>
          <w:sz w:val="24"/>
          <w:szCs w:val="24"/>
        </w:rPr>
        <w:t>处理系统年平均维护成本统计</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107"/>
        <w:gridCol w:w="664"/>
        <w:gridCol w:w="924"/>
        <w:gridCol w:w="792"/>
        <w:gridCol w:w="1032"/>
        <w:gridCol w:w="1164"/>
        <w:gridCol w:w="1424"/>
        <w:gridCol w:w="753"/>
      </w:tblGrid>
      <w:tr w:rsidR="00687599">
        <w:trPr>
          <w:trHeight w:val="1382"/>
          <w:jc w:val="center"/>
        </w:trPr>
        <w:tc>
          <w:tcPr>
            <w:tcW w:w="836"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序号</w:t>
            </w:r>
          </w:p>
        </w:tc>
        <w:tc>
          <w:tcPr>
            <w:tcW w:w="2107"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维护保养项目/损耗物料更换</w:t>
            </w:r>
          </w:p>
        </w:tc>
        <w:tc>
          <w:tcPr>
            <w:tcW w:w="664"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配置数量</w:t>
            </w:r>
          </w:p>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⑤</w:t>
            </w:r>
          </w:p>
        </w:tc>
        <w:tc>
          <w:tcPr>
            <w:tcW w:w="924"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预计</w:t>
            </w:r>
          </w:p>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周期</w:t>
            </w:r>
          </w:p>
          <w:p w:rsidR="00687599" w:rsidRDefault="00687599">
            <w:pPr>
              <w:numPr>
                <w:ilvl w:val="0"/>
                <w:numId w:val="3"/>
              </w:numPr>
              <w:spacing w:line="360" w:lineRule="auto"/>
              <w:jc w:val="center"/>
              <w:rPr>
                <w:rFonts w:ascii="宋体" w:eastAsia="宋体" w:hAnsi="宋体"/>
                <w:color w:val="000000"/>
                <w:sz w:val="24"/>
                <w:szCs w:val="24"/>
              </w:rPr>
            </w:pPr>
          </w:p>
        </w:tc>
        <w:tc>
          <w:tcPr>
            <w:tcW w:w="792"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人工成本</w:t>
            </w:r>
          </w:p>
          <w:p w:rsidR="00687599" w:rsidRDefault="00687599">
            <w:pPr>
              <w:numPr>
                <w:ilvl w:val="0"/>
                <w:numId w:val="3"/>
              </w:numPr>
              <w:spacing w:line="360" w:lineRule="auto"/>
              <w:rPr>
                <w:rFonts w:ascii="宋体" w:eastAsia="宋体" w:hAnsi="宋体"/>
                <w:color w:val="000000"/>
                <w:sz w:val="24"/>
                <w:szCs w:val="24"/>
              </w:rPr>
            </w:pPr>
          </w:p>
        </w:tc>
        <w:tc>
          <w:tcPr>
            <w:tcW w:w="1032"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物料</w:t>
            </w:r>
          </w:p>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单价</w:t>
            </w:r>
          </w:p>
          <w:p w:rsidR="00687599" w:rsidRDefault="00687599">
            <w:pPr>
              <w:numPr>
                <w:ilvl w:val="0"/>
                <w:numId w:val="3"/>
              </w:numPr>
              <w:spacing w:line="360" w:lineRule="auto"/>
              <w:jc w:val="center"/>
              <w:rPr>
                <w:rFonts w:ascii="宋体" w:eastAsia="宋体" w:hAnsi="宋体"/>
                <w:color w:val="000000"/>
                <w:sz w:val="24"/>
                <w:szCs w:val="24"/>
              </w:rPr>
            </w:pPr>
          </w:p>
        </w:tc>
        <w:tc>
          <w:tcPr>
            <w:tcW w:w="1164"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单项合计</w:t>
            </w:r>
          </w:p>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④</w:t>
            </w:r>
          </w:p>
        </w:tc>
        <w:tc>
          <w:tcPr>
            <w:tcW w:w="1424"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折算到每年平均（元）</w:t>
            </w:r>
          </w:p>
        </w:tc>
        <w:tc>
          <w:tcPr>
            <w:tcW w:w="753" w:type="dxa"/>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备注</w:t>
            </w:r>
          </w:p>
        </w:tc>
      </w:tr>
      <w:tr w:rsidR="00687599">
        <w:trPr>
          <w:trHeight w:val="468"/>
          <w:jc w:val="center"/>
        </w:trPr>
        <w:tc>
          <w:tcPr>
            <w:tcW w:w="836"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1</w:t>
            </w:r>
          </w:p>
        </w:tc>
        <w:tc>
          <w:tcPr>
            <w:tcW w:w="2107"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湿式氧化剂</w:t>
            </w:r>
          </w:p>
        </w:tc>
        <w:tc>
          <w:tcPr>
            <w:tcW w:w="664" w:type="dxa"/>
            <w:vAlign w:val="center"/>
          </w:tcPr>
          <w:p w:rsidR="00687599" w:rsidRDefault="00687599">
            <w:pPr>
              <w:spacing w:line="360" w:lineRule="auto"/>
              <w:jc w:val="center"/>
              <w:rPr>
                <w:rFonts w:ascii="宋体" w:eastAsia="宋体" w:hAnsi="宋体"/>
                <w:color w:val="000000"/>
                <w:sz w:val="24"/>
                <w:szCs w:val="24"/>
              </w:rPr>
            </w:pPr>
          </w:p>
        </w:tc>
        <w:tc>
          <w:tcPr>
            <w:tcW w:w="924" w:type="dxa"/>
            <w:vAlign w:val="center"/>
          </w:tcPr>
          <w:p w:rsidR="00687599" w:rsidRDefault="00687599">
            <w:pPr>
              <w:spacing w:line="360" w:lineRule="auto"/>
              <w:jc w:val="center"/>
              <w:rPr>
                <w:rFonts w:ascii="宋体" w:eastAsia="宋体" w:hAnsi="宋体"/>
                <w:color w:val="000000"/>
                <w:sz w:val="24"/>
                <w:szCs w:val="24"/>
              </w:rPr>
            </w:pPr>
          </w:p>
        </w:tc>
        <w:tc>
          <w:tcPr>
            <w:tcW w:w="792" w:type="dxa"/>
          </w:tcPr>
          <w:p w:rsidR="00687599" w:rsidRDefault="00687599">
            <w:pPr>
              <w:spacing w:line="360" w:lineRule="auto"/>
              <w:jc w:val="center"/>
              <w:rPr>
                <w:rFonts w:ascii="宋体" w:eastAsia="宋体" w:hAnsi="宋体"/>
                <w:color w:val="000000"/>
                <w:sz w:val="24"/>
                <w:szCs w:val="24"/>
              </w:rPr>
            </w:pPr>
          </w:p>
        </w:tc>
        <w:tc>
          <w:tcPr>
            <w:tcW w:w="1032" w:type="dxa"/>
            <w:vAlign w:val="center"/>
          </w:tcPr>
          <w:p w:rsidR="00687599" w:rsidRDefault="00687599">
            <w:pPr>
              <w:spacing w:line="360" w:lineRule="auto"/>
              <w:jc w:val="center"/>
              <w:rPr>
                <w:rFonts w:ascii="宋体" w:eastAsia="宋体" w:hAnsi="宋体"/>
                <w:color w:val="000000"/>
                <w:sz w:val="24"/>
                <w:szCs w:val="24"/>
              </w:rPr>
            </w:pPr>
          </w:p>
        </w:tc>
        <w:tc>
          <w:tcPr>
            <w:tcW w:w="1164" w:type="dxa"/>
          </w:tcPr>
          <w:p w:rsidR="00687599" w:rsidRDefault="00687599">
            <w:pPr>
              <w:spacing w:line="360" w:lineRule="auto"/>
              <w:jc w:val="center"/>
              <w:rPr>
                <w:rFonts w:ascii="宋体" w:eastAsia="宋体" w:hAnsi="宋体"/>
                <w:color w:val="000000"/>
                <w:sz w:val="24"/>
                <w:szCs w:val="24"/>
              </w:rPr>
            </w:pPr>
          </w:p>
        </w:tc>
        <w:tc>
          <w:tcPr>
            <w:tcW w:w="1424" w:type="dxa"/>
            <w:vAlign w:val="center"/>
          </w:tcPr>
          <w:p w:rsidR="00687599" w:rsidRDefault="00687599">
            <w:pPr>
              <w:spacing w:line="360" w:lineRule="auto"/>
              <w:jc w:val="center"/>
              <w:rPr>
                <w:rFonts w:ascii="宋体" w:eastAsia="宋体" w:hAnsi="宋体"/>
                <w:color w:val="000000"/>
                <w:sz w:val="24"/>
                <w:szCs w:val="24"/>
              </w:rPr>
            </w:pPr>
          </w:p>
        </w:tc>
        <w:tc>
          <w:tcPr>
            <w:tcW w:w="753" w:type="dxa"/>
          </w:tcPr>
          <w:p w:rsidR="00687599" w:rsidRDefault="00687599">
            <w:pPr>
              <w:spacing w:line="360" w:lineRule="auto"/>
              <w:jc w:val="center"/>
              <w:rPr>
                <w:rFonts w:ascii="宋体" w:eastAsia="宋体" w:hAnsi="宋体"/>
                <w:color w:val="000000"/>
                <w:sz w:val="24"/>
                <w:szCs w:val="24"/>
              </w:rPr>
            </w:pPr>
          </w:p>
        </w:tc>
      </w:tr>
      <w:tr w:rsidR="00687599">
        <w:trPr>
          <w:trHeight w:val="468"/>
          <w:jc w:val="center"/>
        </w:trPr>
        <w:tc>
          <w:tcPr>
            <w:tcW w:w="836"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2</w:t>
            </w:r>
          </w:p>
        </w:tc>
        <w:tc>
          <w:tcPr>
            <w:tcW w:w="2107"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VOC吸收剂</w:t>
            </w:r>
          </w:p>
        </w:tc>
        <w:tc>
          <w:tcPr>
            <w:tcW w:w="664" w:type="dxa"/>
            <w:vAlign w:val="center"/>
          </w:tcPr>
          <w:p w:rsidR="00687599" w:rsidRDefault="00687599">
            <w:pPr>
              <w:spacing w:line="360" w:lineRule="auto"/>
              <w:jc w:val="center"/>
              <w:rPr>
                <w:rFonts w:ascii="宋体" w:eastAsia="宋体" w:hAnsi="宋体"/>
                <w:color w:val="000000"/>
                <w:sz w:val="24"/>
                <w:szCs w:val="24"/>
              </w:rPr>
            </w:pPr>
          </w:p>
        </w:tc>
        <w:tc>
          <w:tcPr>
            <w:tcW w:w="924" w:type="dxa"/>
            <w:vAlign w:val="center"/>
          </w:tcPr>
          <w:p w:rsidR="00687599" w:rsidRDefault="00687599">
            <w:pPr>
              <w:spacing w:line="360" w:lineRule="auto"/>
              <w:jc w:val="center"/>
              <w:rPr>
                <w:rFonts w:ascii="宋体" w:eastAsia="宋体" w:hAnsi="宋体"/>
                <w:color w:val="000000"/>
                <w:sz w:val="24"/>
                <w:szCs w:val="24"/>
              </w:rPr>
            </w:pPr>
          </w:p>
        </w:tc>
        <w:tc>
          <w:tcPr>
            <w:tcW w:w="792" w:type="dxa"/>
          </w:tcPr>
          <w:p w:rsidR="00687599" w:rsidRDefault="00687599">
            <w:pPr>
              <w:spacing w:line="360" w:lineRule="auto"/>
              <w:jc w:val="center"/>
              <w:rPr>
                <w:rFonts w:ascii="宋体" w:eastAsia="宋体" w:hAnsi="宋体"/>
                <w:color w:val="000000"/>
                <w:sz w:val="24"/>
                <w:szCs w:val="24"/>
              </w:rPr>
            </w:pPr>
          </w:p>
        </w:tc>
        <w:tc>
          <w:tcPr>
            <w:tcW w:w="1032" w:type="dxa"/>
            <w:vAlign w:val="center"/>
          </w:tcPr>
          <w:p w:rsidR="00687599" w:rsidRDefault="00687599">
            <w:pPr>
              <w:spacing w:line="360" w:lineRule="auto"/>
              <w:jc w:val="center"/>
              <w:rPr>
                <w:rFonts w:ascii="宋体" w:eastAsia="宋体" w:hAnsi="宋体"/>
                <w:color w:val="000000"/>
                <w:sz w:val="24"/>
                <w:szCs w:val="24"/>
              </w:rPr>
            </w:pPr>
          </w:p>
        </w:tc>
        <w:tc>
          <w:tcPr>
            <w:tcW w:w="1164" w:type="dxa"/>
          </w:tcPr>
          <w:p w:rsidR="00687599" w:rsidRDefault="00687599">
            <w:pPr>
              <w:spacing w:line="360" w:lineRule="auto"/>
              <w:jc w:val="center"/>
              <w:rPr>
                <w:rFonts w:ascii="宋体" w:eastAsia="宋体" w:hAnsi="宋体"/>
                <w:color w:val="000000"/>
                <w:sz w:val="24"/>
                <w:szCs w:val="24"/>
              </w:rPr>
            </w:pPr>
          </w:p>
        </w:tc>
        <w:tc>
          <w:tcPr>
            <w:tcW w:w="1424" w:type="dxa"/>
            <w:vAlign w:val="center"/>
          </w:tcPr>
          <w:p w:rsidR="00687599" w:rsidRDefault="00687599">
            <w:pPr>
              <w:spacing w:line="360" w:lineRule="auto"/>
              <w:jc w:val="center"/>
              <w:rPr>
                <w:rFonts w:ascii="宋体" w:eastAsia="宋体" w:hAnsi="宋体"/>
                <w:color w:val="000000"/>
                <w:sz w:val="24"/>
                <w:szCs w:val="24"/>
              </w:rPr>
            </w:pPr>
          </w:p>
        </w:tc>
        <w:tc>
          <w:tcPr>
            <w:tcW w:w="753" w:type="dxa"/>
          </w:tcPr>
          <w:p w:rsidR="00687599" w:rsidRDefault="00687599">
            <w:pPr>
              <w:spacing w:line="360" w:lineRule="auto"/>
              <w:jc w:val="center"/>
              <w:rPr>
                <w:rFonts w:ascii="宋体" w:eastAsia="宋体" w:hAnsi="宋体"/>
                <w:color w:val="000000"/>
                <w:sz w:val="24"/>
                <w:szCs w:val="24"/>
              </w:rPr>
            </w:pPr>
          </w:p>
        </w:tc>
      </w:tr>
      <w:tr w:rsidR="00687599">
        <w:trPr>
          <w:trHeight w:val="477"/>
          <w:jc w:val="center"/>
        </w:trPr>
        <w:tc>
          <w:tcPr>
            <w:tcW w:w="4531" w:type="dxa"/>
            <w:gridSpan w:val="4"/>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合计</w:t>
            </w:r>
          </w:p>
        </w:tc>
        <w:tc>
          <w:tcPr>
            <w:tcW w:w="792" w:type="dxa"/>
          </w:tcPr>
          <w:p w:rsidR="00687599" w:rsidRDefault="00687599">
            <w:pPr>
              <w:spacing w:line="360" w:lineRule="auto"/>
              <w:jc w:val="center"/>
              <w:rPr>
                <w:rFonts w:ascii="宋体" w:eastAsia="宋体" w:hAnsi="宋体"/>
                <w:color w:val="000000"/>
                <w:sz w:val="24"/>
                <w:szCs w:val="24"/>
              </w:rPr>
            </w:pPr>
          </w:p>
        </w:tc>
        <w:tc>
          <w:tcPr>
            <w:tcW w:w="1032" w:type="dxa"/>
            <w:vAlign w:val="center"/>
          </w:tcPr>
          <w:p w:rsidR="00687599" w:rsidRDefault="00687599">
            <w:pPr>
              <w:spacing w:line="360" w:lineRule="auto"/>
              <w:jc w:val="center"/>
              <w:rPr>
                <w:rFonts w:ascii="宋体" w:eastAsia="宋体" w:hAnsi="宋体"/>
                <w:color w:val="000000"/>
                <w:sz w:val="24"/>
                <w:szCs w:val="24"/>
              </w:rPr>
            </w:pPr>
          </w:p>
        </w:tc>
        <w:tc>
          <w:tcPr>
            <w:tcW w:w="1164" w:type="dxa"/>
          </w:tcPr>
          <w:p w:rsidR="00687599" w:rsidRDefault="00687599">
            <w:pPr>
              <w:spacing w:line="360" w:lineRule="auto"/>
              <w:jc w:val="center"/>
              <w:rPr>
                <w:rFonts w:ascii="宋体" w:eastAsia="宋体" w:hAnsi="宋体"/>
                <w:color w:val="000000"/>
                <w:sz w:val="24"/>
                <w:szCs w:val="24"/>
              </w:rPr>
            </w:pPr>
          </w:p>
        </w:tc>
        <w:tc>
          <w:tcPr>
            <w:tcW w:w="1424" w:type="dxa"/>
            <w:vAlign w:val="center"/>
          </w:tcPr>
          <w:p w:rsidR="00687599" w:rsidRDefault="000279FD">
            <w:pPr>
              <w:spacing w:line="360" w:lineRule="auto"/>
              <w:jc w:val="center"/>
              <w:rPr>
                <w:rFonts w:ascii="宋体" w:eastAsia="宋体" w:hAnsi="宋体"/>
                <w:color w:val="000000"/>
                <w:sz w:val="24"/>
                <w:szCs w:val="24"/>
              </w:rPr>
            </w:pPr>
            <w:r>
              <w:rPr>
                <w:rFonts w:ascii="宋体" w:eastAsia="宋体" w:hAnsi="宋体" w:hint="eastAsia"/>
                <w:color w:val="000000"/>
                <w:sz w:val="24"/>
                <w:szCs w:val="24"/>
              </w:rPr>
              <w:t>=1+2</w:t>
            </w:r>
            <w:r>
              <w:rPr>
                <w:rFonts w:ascii="宋体" w:eastAsia="宋体" w:hAnsi="宋体"/>
                <w:color w:val="000000"/>
                <w:sz w:val="24"/>
                <w:szCs w:val="24"/>
              </w:rPr>
              <w:t>…</w:t>
            </w:r>
          </w:p>
        </w:tc>
        <w:tc>
          <w:tcPr>
            <w:tcW w:w="753" w:type="dxa"/>
          </w:tcPr>
          <w:p w:rsidR="00687599" w:rsidRDefault="00687599">
            <w:pPr>
              <w:spacing w:line="360" w:lineRule="auto"/>
              <w:jc w:val="center"/>
              <w:rPr>
                <w:rFonts w:ascii="宋体" w:eastAsia="宋体" w:hAnsi="宋体"/>
                <w:color w:val="000000"/>
                <w:sz w:val="24"/>
                <w:szCs w:val="24"/>
              </w:rPr>
            </w:pPr>
          </w:p>
        </w:tc>
      </w:tr>
    </w:tbl>
    <w:p w:rsidR="00687599" w:rsidRDefault="000279FD">
      <w:pPr>
        <w:spacing w:line="400" w:lineRule="exact"/>
        <w:ind w:firstLineChars="200" w:firstLine="480"/>
        <w:rPr>
          <w:rFonts w:ascii="宋体" w:eastAsia="宋体" w:hAnsi="宋体"/>
          <w:sz w:val="24"/>
        </w:rPr>
      </w:pPr>
      <w:r>
        <w:rPr>
          <w:rFonts w:ascii="宋体" w:eastAsia="宋体" w:hAnsi="宋体"/>
          <w:sz w:val="24"/>
        </w:rPr>
        <w:t>8.3.12</w:t>
      </w:r>
      <w:r>
        <w:rPr>
          <w:rFonts w:ascii="宋体" w:eastAsia="宋体" w:hAnsi="宋体" w:hint="eastAsia"/>
          <w:b/>
          <w:sz w:val="24"/>
        </w:rPr>
        <w:t xml:space="preserve"> </w:t>
      </w:r>
      <w:r>
        <w:rPr>
          <w:rFonts w:ascii="宋体" w:eastAsia="宋体" w:hAnsi="宋体" w:hint="eastAsia"/>
          <w:sz w:val="24"/>
        </w:rPr>
        <w:t>治理方案中应详细列明设备现场组装、安装所需达到的各项精度标准要求等。</w:t>
      </w:r>
    </w:p>
    <w:p w:rsidR="00687599" w:rsidRDefault="000279FD">
      <w:pPr>
        <w:spacing w:line="400" w:lineRule="exact"/>
        <w:ind w:firstLineChars="200" w:firstLine="480"/>
        <w:rPr>
          <w:rFonts w:ascii="宋体" w:eastAsia="宋体" w:hAnsi="宋体"/>
          <w:sz w:val="24"/>
        </w:rPr>
      </w:pPr>
      <w:r>
        <w:rPr>
          <w:rFonts w:ascii="宋体" w:eastAsia="宋体" w:hAnsi="宋体"/>
          <w:sz w:val="24"/>
        </w:rPr>
        <w:t>8.3.13</w:t>
      </w:r>
      <w:r>
        <w:rPr>
          <w:rFonts w:ascii="宋体" w:eastAsia="宋体" w:hAnsi="宋体" w:hint="eastAsia"/>
          <w:sz w:val="24"/>
        </w:rPr>
        <w:t>投标报价中应详细列明治理工艺中的耗材1年期费用，3年期费用，一年质保期结束后三年期的运维费用。</w:t>
      </w:r>
    </w:p>
    <w:p w:rsidR="00687599" w:rsidRDefault="000279FD">
      <w:pPr>
        <w:spacing w:line="400" w:lineRule="exact"/>
        <w:ind w:firstLineChars="200" w:firstLine="480"/>
        <w:rPr>
          <w:rFonts w:ascii="宋体" w:eastAsia="宋体" w:hAnsi="宋体" w:cs="Times New Roman"/>
          <w:sz w:val="24"/>
          <w:szCs w:val="24"/>
        </w:rPr>
      </w:pPr>
      <w:r>
        <w:rPr>
          <w:rFonts w:ascii="宋体" w:hAnsi="宋体"/>
          <w:sz w:val="24"/>
        </w:rPr>
        <w:t>8.3.14</w:t>
      </w:r>
      <w:r>
        <w:rPr>
          <w:rFonts w:ascii="宋体" w:hAnsi="宋体" w:hint="eastAsia"/>
          <w:sz w:val="24"/>
        </w:rPr>
        <w:t xml:space="preserve"> </w:t>
      </w:r>
      <w:r>
        <w:rPr>
          <w:rFonts w:ascii="宋体" w:eastAsia="宋体" w:hAnsi="宋体" w:cs="Times New Roman" w:hint="eastAsia"/>
          <w:sz w:val="24"/>
          <w:szCs w:val="24"/>
        </w:rPr>
        <w:t>治理设备在正常维护操作下应终生能够满足买方所提出的治理目标和各质量要求。</w:t>
      </w:r>
    </w:p>
    <w:p w:rsidR="00687599" w:rsidRDefault="000279FD">
      <w:pPr>
        <w:spacing w:line="400" w:lineRule="exact"/>
        <w:ind w:firstLineChars="200" w:firstLine="480"/>
        <w:rPr>
          <w:rFonts w:ascii="宋体" w:eastAsia="宋体" w:hAnsi="宋体" w:cs="Times New Roman"/>
          <w:b/>
          <w:sz w:val="24"/>
          <w:szCs w:val="24"/>
        </w:rPr>
      </w:pPr>
      <w:r>
        <w:rPr>
          <w:rFonts w:ascii="宋体" w:hAnsi="宋体"/>
          <w:color w:val="000000"/>
          <w:sz w:val="24"/>
        </w:rPr>
        <w:t>8.3.15</w:t>
      </w:r>
      <w:r>
        <w:rPr>
          <w:rFonts w:ascii="宋体" w:hAnsi="宋体" w:hint="eastAsia"/>
          <w:b/>
          <w:color w:val="000000"/>
          <w:sz w:val="24"/>
        </w:rPr>
        <w:t xml:space="preserve"> </w:t>
      </w:r>
      <w:r>
        <w:rPr>
          <w:rFonts w:ascii="宋体" w:eastAsia="宋体" w:hAnsi="宋体" w:cs="Times New Roman" w:hint="eastAsia"/>
          <w:sz w:val="24"/>
          <w:szCs w:val="24"/>
        </w:rPr>
        <w:t>材质与物料要求：</w:t>
      </w:r>
    </w:p>
    <w:p w:rsidR="00687599" w:rsidRDefault="000279FD">
      <w:pPr>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室外设备及各附件等要注重防火、防腐、防雨、防尘、防雷击、防漏电保护等安全设计。</w:t>
      </w:r>
      <w:r>
        <w:rPr>
          <w:rFonts w:ascii="宋体" w:eastAsia="宋体" w:hAnsi="宋体" w:hint="eastAsia"/>
          <w:sz w:val="24"/>
        </w:rPr>
        <w:t>室外设备安装辅件如：设备底座、平台、护栏、钢梯、电控柜箱体</w:t>
      </w:r>
      <w:r>
        <w:rPr>
          <w:rFonts w:ascii="宋体" w:eastAsia="宋体" w:hAnsi="宋体" w:hint="eastAsia"/>
          <w:sz w:val="24"/>
        </w:rPr>
        <w:lastRenderedPageBreak/>
        <w:t>及底座、操作盘、电缆槽架、固定支架、丝帽垫等材质为镀锌或碳钢+防腐。</w:t>
      </w:r>
    </w:p>
    <w:p w:rsidR="00687599" w:rsidRDefault="000279FD">
      <w:pPr>
        <w:spacing w:line="400" w:lineRule="exact"/>
        <w:ind w:firstLineChars="200" w:firstLine="480"/>
        <w:rPr>
          <w:rFonts w:ascii="宋体" w:eastAsia="宋体" w:hAnsi="宋体" w:cs="Times New Roman"/>
          <w:strike/>
          <w:sz w:val="24"/>
          <w:szCs w:val="24"/>
        </w:rPr>
      </w:pPr>
      <w:r>
        <w:rPr>
          <w:rFonts w:ascii="宋体" w:eastAsia="宋体" w:hAnsi="宋体" w:cs="Times New Roman" w:hint="eastAsia"/>
          <w:sz w:val="24"/>
          <w:szCs w:val="24"/>
        </w:rPr>
        <w:t>钢梯、平台、护栏等安全设施的设计、制作与安装均应满足GB4053.1-2009、GB4053.2-2009、GB4053.3-2009、GB4053.4-2009要求。</w:t>
      </w:r>
    </w:p>
    <w:p w:rsidR="00687599" w:rsidRDefault="000279FD">
      <w:pPr>
        <w:spacing w:line="360" w:lineRule="auto"/>
        <w:rPr>
          <w:rFonts w:ascii="宋体" w:eastAsia="宋体" w:hAnsi="宋体"/>
          <w:b/>
          <w:sz w:val="28"/>
          <w:szCs w:val="28"/>
        </w:rPr>
      </w:pPr>
      <w:r>
        <w:rPr>
          <w:rFonts w:ascii="宋体" w:eastAsia="宋体" w:hAnsi="宋体" w:hint="eastAsia"/>
          <w:b/>
          <w:sz w:val="28"/>
          <w:szCs w:val="28"/>
        </w:rPr>
        <w:t>九、系统安全措施</w:t>
      </w:r>
    </w:p>
    <w:tbl>
      <w:tblPr>
        <w:tblpPr w:leftFromText="180" w:rightFromText="180" w:vertAnchor="text" w:horzAnchor="page" w:tblpX="1446" w:tblpY="336"/>
        <w:tblOverlap w:val="never"/>
        <w:tblW w:w="9229" w:type="dxa"/>
        <w:tblLayout w:type="fixed"/>
        <w:tblCellMar>
          <w:top w:w="15" w:type="dxa"/>
          <w:left w:w="15" w:type="dxa"/>
          <w:bottom w:w="15" w:type="dxa"/>
          <w:right w:w="15" w:type="dxa"/>
        </w:tblCellMar>
        <w:tblLook w:val="04A0" w:firstRow="1" w:lastRow="0" w:firstColumn="1" w:lastColumn="0" w:noHBand="0" w:noVBand="1"/>
      </w:tblPr>
      <w:tblGrid>
        <w:gridCol w:w="2517"/>
        <w:gridCol w:w="6712"/>
      </w:tblGrid>
      <w:tr w:rsidR="00687599">
        <w:trPr>
          <w:trHeight w:val="254"/>
        </w:trPr>
        <w:tc>
          <w:tcPr>
            <w:tcW w:w="2517" w:type="dxa"/>
            <w:tcBorders>
              <w:top w:val="single" w:sz="4" w:space="0" w:color="000000"/>
              <w:left w:val="single" w:sz="4" w:space="0" w:color="000000"/>
              <w:bottom w:val="single" w:sz="4" w:space="0" w:color="000000"/>
              <w:right w:val="single" w:sz="4" w:space="0" w:color="000000"/>
            </w:tcBorders>
            <w:vAlign w:val="center"/>
          </w:tcPr>
          <w:p w:rsidR="00687599" w:rsidRDefault="000279FD">
            <w:pPr>
              <w:widowControl/>
              <w:jc w:val="center"/>
              <w:textAlignment w:val="center"/>
              <w:rPr>
                <w:rFonts w:ascii="宋体" w:hAnsi="宋体"/>
                <w:color w:val="000000"/>
                <w:sz w:val="24"/>
              </w:rPr>
            </w:pPr>
            <w:r>
              <w:rPr>
                <w:rFonts w:ascii="宋体" w:hAnsi="宋体" w:hint="eastAsia"/>
                <w:color w:val="000000"/>
                <w:sz w:val="24"/>
              </w:rPr>
              <w:t>设备名称</w:t>
            </w:r>
          </w:p>
        </w:tc>
        <w:tc>
          <w:tcPr>
            <w:tcW w:w="6712" w:type="dxa"/>
            <w:tcBorders>
              <w:top w:val="single" w:sz="4" w:space="0" w:color="000000"/>
              <w:left w:val="single" w:sz="4" w:space="0" w:color="000000"/>
              <w:bottom w:val="single" w:sz="4" w:space="0" w:color="000000"/>
              <w:right w:val="single" w:sz="4" w:space="0" w:color="000000"/>
            </w:tcBorders>
            <w:vAlign w:val="center"/>
          </w:tcPr>
          <w:p w:rsidR="00687599" w:rsidRDefault="000279FD">
            <w:pPr>
              <w:widowControl/>
              <w:ind w:left="360"/>
              <w:jc w:val="center"/>
              <w:textAlignment w:val="center"/>
              <w:rPr>
                <w:rFonts w:ascii="宋体" w:hAnsi="宋体"/>
                <w:color w:val="000000"/>
                <w:sz w:val="24"/>
              </w:rPr>
            </w:pPr>
            <w:r>
              <w:rPr>
                <w:rFonts w:ascii="宋体" w:hAnsi="宋体" w:hint="eastAsia"/>
                <w:color w:val="000000"/>
                <w:sz w:val="24"/>
              </w:rPr>
              <w:t>安全配置</w:t>
            </w:r>
          </w:p>
        </w:tc>
      </w:tr>
      <w:tr w:rsidR="00687599">
        <w:trPr>
          <w:trHeight w:val="1951"/>
        </w:trPr>
        <w:tc>
          <w:tcPr>
            <w:tcW w:w="2517" w:type="dxa"/>
            <w:tcBorders>
              <w:top w:val="single" w:sz="4" w:space="0" w:color="000000"/>
              <w:left w:val="single" w:sz="4" w:space="0" w:color="000000"/>
              <w:bottom w:val="single" w:sz="4" w:space="0" w:color="000000"/>
              <w:right w:val="single" w:sz="4" w:space="0" w:color="000000"/>
            </w:tcBorders>
            <w:vAlign w:val="center"/>
          </w:tcPr>
          <w:p w:rsidR="00687599" w:rsidRDefault="000279FD">
            <w:pPr>
              <w:widowControl/>
              <w:jc w:val="left"/>
              <w:textAlignment w:val="center"/>
              <w:rPr>
                <w:rFonts w:ascii="宋体" w:hAnsi="宋体"/>
                <w:color w:val="000000"/>
                <w:sz w:val="24"/>
              </w:rPr>
            </w:pPr>
            <w:r>
              <w:rPr>
                <w:rFonts w:ascii="宋体" w:eastAsia="宋体" w:hAnsi="宋体" w:hint="eastAsia"/>
                <w:sz w:val="24"/>
              </w:rPr>
              <w:t>主管道喷淋灭火系统</w:t>
            </w:r>
          </w:p>
        </w:tc>
        <w:tc>
          <w:tcPr>
            <w:tcW w:w="6712" w:type="dxa"/>
            <w:tcBorders>
              <w:top w:val="single" w:sz="4" w:space="0" w:color="000000"/>
              <w:left w:val="single" w:sz="4" w:space="0" w:color="000000"/>
              <w:bottom w:val="single" w:sz="4" w:space="0" w:color="000000"/>
              <w:right w:val="single" w:sz="4" w:space="0" w:color="000000"/>
            </w:tcBorders>
            <w:vAlign w:val="center"/>
          </w:tcPr>
          <w:p w:rsidR="00687599" w:rsidRDefault="000279FD">
            <w:pPr>
              <w:widowControl/>
              <w:jc w:val="left"/>
              <w:textAlignment w:val="center"/>
              <w:rPr>
                <w:rFonts w:ascii="宋体" w:hAnsi="宋体"/>
                <w:color w:val="000000"/>
                <w:sz w:val="24"/>
              </w:rPr>
            </w:pPr>
            <w:r>
              <w:rPr>
                <w:rFonts w:ascii="宋体" w:eastAsia="宋体" w:hAnsi="宋体" w:hint="eastAsia"/>
                <w:sz w:val="24"/>
              </w:rPr>
              <w:t>1、在主管路处每间隔</w:t>
            </w:r>
            <w:r>
              <w:rPr>
                <w:rFonts w:ascii="宋体" w:eastAsia="宋体" w:hAnsi="宋体"/>
                <w:sz w:val="24"/>
              </w:rPr>
              <w:t>1</w:t>
            </w:r>
            <w:r>
              <w:rPr>
                <w:rFonts w:ascii="宋体" w:eastAsia="宋体" w:hAnsi="宋体" w:hint="eastAsia"/>
                <w:sz w:val="24"/>
              </w:rPr>
              <w:t>0-</w:t>
            </w:r>
            <w:r>
              <w:rPr>
                <w:rFonts w:ascii="宋体" w:eastAsia="宋体" w:hAnsi="宋体"/>
                <w:sz w:val="24"/>
              </w:rPr>
              <w:t>12</w:t>
            </w:r>
            <w:r>
              <w:rPr>
                <w:rFonts w:ascii="宋体" w:eastAsia="宋体" w:hAnsi="宋体" w:hint="eastAsia"/>
                <w:sz w:val="24"/>
              </w:rPr>
              <w:t>米位置处增加一组喷淋灭火喷头，喷淋覆盖面积大于2倍管路截面积，每组喷头处增加人孔门，喷头使用不锈钢螺旋喷嘴，与烟气逆向安置，增加自动排水装置，满足系统安全运行，此部分主管路与动力水主管路或消防水主管路现场连接。</w:t>
            </w:r>
          </w:p>
        </w:tc>
      </w:tr>
      <w:tr w:rsidR="00687599">
        <w:trPr>
          <w:trHeight w:val="968"/>
        </w:trPr>
        <w:tc>
          <w:tcPr>
            <w:tcW w:w="2517" w:type="dxa"/>
            <w:tcBorders>
              <w:top w:val="single" w:sz="4" w:space="0" w:color="000000"/>
              <w:left w:val="single" w:sz="4" w:space="0" w:color="000000"/>
              <w:bottom w:val="single" w:sz="4" w:space="0" w:color="000000"/>
              <w:right w:val="single" w:sz="4" w:space="0" w:color="000000"/>
            </w:tcBorders>
            <w:vAlign w:val="center"/>
          </w:tcPr>
          <w:p w:rsidR="00687599" w:rsidRDefault="000279FD">
            <w:pPr>
              <w:widowControl/>
              <w:jc w:val="center"/>
              <w:textAlignment w:val="center"/>
              <w:rPr>
                <w:rFonts w:ascii="宋体" w:hAnsi="宋体"/>
                <w:color w:val="000000"/>
                <w:sz w:val="24"/>
              </w:rPr>
            </w:pPr>
            <w:r>
              <w:rPr>
                <w:rFonts w:ascii="宋体" w:eastAsia="宋体" w:hAnsi="宋体" w:hint="eastAsia"/>
                <w:sz w:val="24"/>
              </w:rPr>
              <w:t>三级过滤装置</w:t>
            </w:r>
          </w:p>
        </w:tc>
        <w:tc>
          <w:tcPr>
            <w:tcW w:w="6712" w:type="dxa"/>
            <w:tcBorders>
              <w:top w:val="single" w:sz="4" w:space="0" w:color="000000"/>
              <w:left w:val="single" w:sz="4" w:space="0" w:color="000000"/>
              <w:bottom w:val="single" w:sz="4" w:space="0" w:color="000000"/>
              <w:right w:val="single" w:sz="4" w:space="0" w:color="000000"/>
            </w:tcBorders>
            <w:vAlign w:val="center"/>
          </w:tcPr>
          <w:p w:rsidR="00687599" w:rsidRDefault="000279FD">
            <w:pPr>
              <w:pStyle w:val="a8"/>
              <w:widowControl/>
              <w:numPr>
                <w:ilvl w:val="0"/>
                <w:numId w:val="4"/>
              </w:numPr>
              <w:ind w:firstLineChars="0"/>
              <w:jc w:val="left"/>
              <w:textAlignment w:val="center"/>
              <w:rPr>
                <w:rFonts w:ascii="宋体" w:eastAsia="宋体" w:hAnsi="宋体"/>
                <w:sz w:val="24"/>
              </w:rPr>
            </w:pPr>
            <w:r>
              <w:rPr>
                <w:rFonts w:ascii="宋体" w:eastAsia="宋体" w:hAnsi="宋体" w:hint="eastAsia"/>
                <w:sz w:val="24"/>
              </w:rPr>
              <w:t>设备进口设置熔断式风量调节阀，当温度达到70℃时，阀门自动关闭，废气处理控制系统报警并停机配置抗静电G4/F7/F9过滤器材，耐温≥90℃。</w:t>
            </w:r>
          </w:p>
          <w:p w:rsidR="00687599" w:rsidRDefault="000279FD">
            <w:pPr>
              <w:pStyle w:val="a8"/>
              <w:widowControl/>
              <w:numPr>
                <w:ilvl w:val="0"/>
                <w:numId w:val="4"/>
              </w:numPr>
              <w:ind w:firstLineChars="0"/>
              <w:jc w:val="left"/>
              <w:textAlignment w:val="center"/>
              <w:rPr>
                <w:rFonts w:ascii="宋体" w:eastAsia="宋体" w:hAnsi="宋体"/>
                <w:sz w:val="24"/>
              </w:rPr>
            </w:pPr>
            <w:r>
              <w:rPr>
                <w:rFonts w:ascii="宋体" w:eastAsia="宋体" w:hAnsi="宋体" w:hint="eastAsia"/>
                <w:sz w:val="24"/>
              </w:rPr>
              <w:t>设备配置喷淋装置。</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设备配置温度检测装置，温度控制≤70℃，当实际温度超过控制温度（70℃）时，废气处理控制系统报警并停机，同时该设备喷淋装置开启，自动喷洒。</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设备设置泄爆装置。</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设备进出口设置风压检测装置，当压差超过400pa时控制系统报警，提示需要更换过滤器。</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设备配置静电接地。</w:t>
            </w:r>
          </w:p>
        </w:tc>
      </w:tr>
      <w:tr w:rsidR="00687599">
        <w:trPr>
          <w:trHeight w:val="1740"/>
        </w:trPr>
        <w:tc>
          <w:tcPr>
            <w:tcW w:w="2517" w:type="dxa"/>
            <w:tcBorders>
              <w:top w:val="single" w:sz="4" w:space="0" w:color="000000"/>
              <w:left w:val="single" w:sz="4" w:space="0" w:color="000000"/>
              <w:right w:val="single" w:sz="4" w:space="0" w:color="000000"/>
            </w:tcBorders>
            <w:vAlign w:val="center"/>
          </w:tcPr>
          <w:p w:rsidR="00687599" w:rsidRDefault="008C57C1">
            <w:pPr>
              <w:jc w:val="center"/>
              <w:textAlignment w:val="center"/>
              <w:rPr>
                <w:rFonts w:ascii="宋体" w:hAnsi="宋体"/>
                <w:color w:val="000000"/>
                <w:sz w:val="24"/>
              </w:rPr>
            </w:pPr>
            <w:r>
              <w:rPr>
                <w:rFonts w:ascii="宋体" w:eastAsia="宋体" w:hAnsi="宋体" w:hint="eastAsia"/>
                <w:sz w:val="24"/>
              </w:rPr>
              <w:t>高级氧化及化学</w:t>
            </w:r>
            <w:r w:rsidR="000279FD">
              <w:rPr>
                <w:rFonts w:ascii="宋体" w:eastAsia="宋体" w:hAnsi="宋体" w:hint="eastAsia"/>
                <w:sz w:val="24"/>
              </w:rPr>
              <w:t>催化</w:t>
            </w:r>
          </w:p>
        </w:tc>
        <w:tc>
          <w:tcPr>
            <w:tcW w:w="6712" w:type="dxa"/>
            <w:tcBorders>
              <w:top w:val="single" w:sz="4" w:space="0" w:color="000000"/>
              <w:left w:val="single" w:sz="4" w:space="0" w:color="000000"/>
              <w:right w:val="single" w:sz="4" w:space="0" w:color="000000"/>
            </w:tcBorders>
            <w:vAlign w:val="center"/>
          </w:tcPr>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设备配置温度检测装置，温度控制≤70℃，当实际温度超过控制温度（70℃）时，废气处理控制系统报警并停机</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设备进出口设置风压检测装置，当压差超过400pa时控制系统报警，提示需要更换或检查清洁过滤器</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设备配置静电接地</w:t>
            </w:r>
          </w:p>
        </w:tc>
      </w:tr>
      <w:tr w:rsidR="00687599">
        <w:trPr>
          <w:trHeight w:val="1279"/>
        </w:trPr>
        <w:tc>
          <w:tcPr>
            <w:tcW w:w="2517" w:type="dxa"/>
            <w:tcBorders>
              <w:top w:val="single" w:sz="4" w:space="0" w:color="000000"/>
              <w:left w:val="single" w:sz="4" w:space="0" w:color="000000"/>
              <w:bottom w:val="single" w:sz="4" w:space="0" w:color="000000"/>
              <w:right w:val="single" w:sz="4" w:space="0" w:color="000000"/>
            </w:tcBorders>
            <w:vAlign w:val="center"/>
          </w:tcPr>
          <w:p w:rsidR="00687599" w:rsidRDefault="000279FD">
            <w:pPr>
              <w:widowControl/>
              <w:jc w:val="center"/>
              <w:textAlignment w:val="center"/>
              <w:rPr>
                <w:rFonts w:ascii="宋体" w:hAnsi="宋体"/>
                <w:color w:val="000000"/>
                <w:sz w:val="24"/>
              </w:rPr>
            </w:pPr>
            <w:r>
              <w:rPr>
                <w:rFonts w:ascii="宋体" w:eastAsia="宋体" w:hAnsi="宋体" w:hint="eastAsia"/>
                <w:sz w:val="24"/>
              </w:rPr>
              <w:t>VOC喷淋氧化吸收</w:t>
            </w:r>
          </w:p>
        </w:tc>
        <w:tc>
          <w:tcPr>
            <w:tcW w:w="6712" w:type="dxa"/>
            <w:tcBorders>
              <w:top w:val="single" w:sz="4" w:space="0" w:color="000000"/>
              <w:left w:val="single" w:sz="4" w:space="0" w:color="000000"/>
              <w:bottom w:val="single" w:sz="4" w:space="0" w:color="000000"/>
              <w:right w:val="single" w:sz="4" w:space="0" w:color="000000"/>
            </w:tcBorders>
            <w:vAlign w:val="center"/>
          </w:tcPr>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配置标准人员观察孔及检修孔</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设置高、低液位报警，防止漫溢或空转</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设置高位溢流阀，防止漫溢</w:t>
            </w:r>
          </w:p>
        </w:tc>
      </w:tr>
      <w:tr w:rsidR="00687599">
        <w:trPr>
          <w:trHeight w:val="1614"/>
        </w:trPr>
        <w:tc>
          <w:tcPr>
            <w:tcW w:w="2517" w:type="dxa"/>
            <w:tcBorders>
              <w:top w:val="single" w:sz="4" w:space="0" w:color="000000"/>
              <w:left w:val="single" w:sz="4" w:space="0" w:color="000000"/>
              <w:bottom w:val="single" w:sz="4" w:space="0" w:color="auto"/>
              <w:right w:val="single" w:sz="4" w:space="0" w:color="000000"/>
            </w:tcBorders>
            <w:vAlign w:val="center"/>
          </w:tcPr>
          <w:p w:rsidR="00687599" w:rsidRDefault="000279FD">
            <w:pPr>
              <w:widowControl/>
              <w:jc w:val="center"/>
              <w:textAlignment w:val="center"/>
              <w:rPr>
                <w:rFonts w:ascii="宋体" w:hAnsi="宋体"/>
                <w:color w:val="000000"/>
                <w:sz w:val="24"/>
              </w:rPr>
            </w:pPr>
            <w:r>
              <w:rPr>
                <w:rFonts w:ascii="宋体" w:eastAsia="宋体" w:hAnsi="宋体" w:hint="eastAsia"/>
                <w:sz w:val="24"/>
              </w:rPr>
              <w:t>废气处理控制系统</w:t>
            </w:r>
          </w:p>
        </w:tc>
        <w:tc>
          <w:tcPr>
            <w:tcW w:w="6712" w:type="dxa"/>
            <w:tcBorders>
              <w:top w:val="single" w:sz="4" w:space="0" w:color="000000"/>
              <w:left w:val="single" w:sz="4" w:space="0" w:color="000000"/>
              <w:bottom w:val="single" w:sz="4" w:space="0" w:color="auto"/>
              <w:right w:val="single" w:sz="4" w:space="0" w:color="000000"/>
            </w:tcBorders>
            <w:vAlign w:val="center"/>
          </w:tcPr>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配电柜放置在设备区域，且无明显粉尘</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对风机进行变频控制，并配置PLC可编程控制系统与人机交换系统，并可自动记录设备运行时间</w:t>
            </w:r>
            <w:r w:rsidR="008C57C1">
              <w:rPr>
                <w:rFonts w:ascii="宋体" w:eastAsia="宋体" w:hAnsi="宋体" w:hint="eastAsia"/>
                <w:sz w:val="24"/>
              </w:rPr>
              <w:t>及</w:t>
            </w:r>
            <w:r w:rsidR="008C57C1" w:rsidRPr="008C57C1">
              <w:rPr>
                <w:rFonts w:ascii="宋体" w:eastAsia="宋体" w:hAnsi="宋体" w:hint="eastAsia"/>
                <w:sz w:val="24"/>
                <w:highlight w:val="yellow"/>
              </w:rPr>
              <w:t>自动计算耗电量</w:t>
            </w:r>
            <w:r w:rsidR="008C57C1">
              <w:rPr>
                <w:rFonts w:ascii="宋体" w:eastAsia="宋体" w:hAnsi="宋体" w:hint="eastAsia"/>
                <w:sz w:val="24"/>
                <w:highlight w:val="yellow"/>
              </w:rPr>
              <w:t>，可显示</w:t>
            </w:r>
            <w:r w:rsidR="00105904">
              <w:rPr>
                <w:rFonts w:ascii="宋体" w:eastAsia="宋体" w:hAnsi="宋体" w:hint="eastAsia"/>
                <w:sz w:val="24"/>
                <w:highlight w:val="yellow"/>
              </w:rPr>
              <w:t>上一</w:t>
            </w:r>
            <w:r w:rsidR="008C57C1">
              <w:rPr>
                <w:rFonts w:ascii="宋体" w:eastAsia="宋体" w:hAnsi="宋体" w:hint="eastAsia"/>
                <w:sz w:val="24"/>
                <w:highlight w:val="yellow"/>
              </w:rPr>
              <w:t>日耗电量及</w:t>
            </w:r>
            <w:r w:rsidR="00105904">
              <w:rPr>
                <w:rFonts w:ascii="宋体" w:eastAsia="宋体" w:hAnsi="宋体" w:hint="eastAsia"/>
                <w:sz w:val="24"/>
                <w:highlight w:val="yellow"/>
              </w:rPr>
              <w:t>总</w:t>
            </w:r>
            <w:r w:rsidR="008C57C1">
              <w:rPr>
                <w:rFonts w:ascii="宋体" w:eastAsia="宋体" w:hAnsi="宋体" w:hint="eastAsia"/>
                <w:sz w:val="24"/>
                <w:highlight w:val="yellow"/>
              </w:rPr>
              <w:t>累积耗电量</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设备配置静电接地，与接地系统联接</w:t>
            </w:r>
          </w:p>
          <w:p w:rsidR="00687599" w:rsidRDefault="000279FD">
            <w:pPr>
              <w:widowControl/>
              <w:numPr>
                <w:ilvl w:val="0"/>
                <w:numId w:val="4"/>
              </w:numPr>
              <w:jc w:val="left"/>
              <w:textAlignment w:val="center"/>
              <w:rPr>
                <w:rFonts w:ascii="宋体" w:eastAsia="宋体" w:hAnsi="宋体"/>
                <w:sz w:val="24"/>
              </w:rPr>
            </w:pPr>
            <w:r>
              <w:rPr>
                <w:rFonts w:ascii="宋体" w:eastAsia="宋体" w:hAnsi="宋体" w:hint="eastAsia"/>
                <w:sz w:val="24"/>
              </w:rPr>
              <w:t>烟囱配置防雷接地，与接地系统联接</w:t>
            </w:r>
          </w:p>
        </w:tc>
      </w:tr>
    </w:tbl>
    <w:p w:rsidR="00687599" w:rsidRDefault="000279FD">
      <w:pPr>
        <w:spacing w:line="360" w:lineRule="auto"/>
        <w:rPr>
          <w:rFonts w:ascii="宋体" w:eastAsia="宋体" w:hAnsi="宋体"/>
          <w:b/>
          <w:sz w:val="28"/>
          <w:szCs w:val="28"/>
        </w:rPr>
      </w:pPr>
      <w:r>
        <w:rPr>
          <w:rFonts w:ascii="宋体" w:eastAsia="宋体" w:hAnsi="宋体" w:hint="eastAsia"/>
          <w:b/>
          <w:sz w:val="28"/>
          <w:szCs w:val="28"/>
        </w:rPr>
        <w:t>十、双方界限及责任</w:t>
      </w:r>
    </w:p>
    <w:p w:rsidR="00FB186B" w:rsidRDefault="000279FD" w:rsidP="00FB186B">
      <w:pPr>
        <w:spacing w:line="360" w:lineRule="auto"/>
        <w:rPr>
          <w:rFonts w:ascii="宋体" w:eastAsia="宋体" w:hAnsi="宋体"/>
          <w:b/>
          <w:sz w:val="24"/>
          <w:szCs w:val="28"/>
        </w:rPr>
      </w:pPr>
      <w:r>
        <w:rPr>
          <w:rFonts w:ascii="宋体" w:eastAsia="宋体" w:hAnsi="宋体" w:hint="eastAsia"/>
          <w:b/>
          <w:sz w:val="24"/>
          <w:szCs w:val="28"/>
        </w:rPr>
        <w:lastRenderedPageBreak/>
        <w:t>10.1卖方责任</w:t>
      </w:r>
    </w:p>
    <w:p w:rsidR="00FB186B" w:rsidRPr="00FB186B" w:rsidRDefault="000279FD" w:rsidP="00FB186B">
      <w:pPr>
        <w:spacing w:line="360" w:lineRule="auto"/>
        <w:rPr>
          <w:rFonts w:ascii="宋体" w:eastAsia="宋体" w:hAnsi="宋体"/>
          <w:b/>
          <w:sz w:val="24"/>
          <w:szCs w:val="28"/>
        </w:rPr>
      </w:pPr>
      <w:r>
        <w:rPr>
          <w:rFonts w:ascii="宋体" w:eastAsia="宋体" w:hAnsi="宋体" w:hint="eastAsia"/>
          <w:sz w:val="24"/>
          <w:szCs w:val="28"/>
        </w:rPr>
        <w:t>10.1.1本项目为全部外包交钥匙工程，即改造竣工后交付到买方手中状态为通过调试后即可投产使用，从收集、治理方案设计到制造、出厂检测、包装、供货、运输、装卸、就位、安装、调试、验收、技术指导及售后服务等相关工作和费用均全部由卖方负责和承担。</w:t>
      </w:r>
      <w:r w:rsidR="00FB186B" w:rsidRPr="007167DE">
        <w:rPr>
          <w:rFonts w:ascii="宋体" w:eastAsia="宋体" w:hAnsi="宋体" w:hint="eastAsia"/>
          <w:sz w:val="24"/>
          <w:szCs w:val="28"/>
          <w:highlight w:val="lightGray"/>
        </w:rPr>
        <w:t>包括将供电电缆及电缆槽架等接至卖方现场总柜的电缆、总柜及总柜之后所有连接所需的物料（包括电动风阀联动控制线）等、负责将治理设备所需的喷淋由消防管道接到喷淋系统中、</w:t>
      </w:r>
      <w:r w:rsidR="001850F3">
        <w:rPr>
          <w:rFonts w:ascii="宋体" w:eastAsia="宋体" w:hAnsi="宋体" w:hint="eastAsia"/>
          <w:sz w:val="24"/>
          <w:szCs w:val="28"/>
          <w:highlight w:val="lightGray"/>
        </w:rPr>
        <w:t>负责将补充水管接到喷淋塔水箱中并水管保温、</w:t>
      </w:r>
      <w:r w:rsidR="00FB186B" w:rsidRPr="007167DE">
        <w:rPr>
          <w:rFonts w:ascii="宋体" w:eastAsia="宋体" w:hAnsi="宋体" w:hint="eastAsia"/>
          <w:sz w:val="24"/>
          <w:szCs w:val="28"/>
          <w:highlight w:val="lightGray"/>
        </w:rPr>
        <w:t>负责将喷淋塔的污水排放管道接入到厂区内的污水管网中。</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1.2因安装治理设备或改造收集系统，需要对买方现场原有设施进行拆除或改造的部分由卖方负责，其所需的各种费用也均由卖方承担。拆除后的物料，由卖方负责按照买方要求进行清理后并送至指定厂内回收处，买方可以提供必要的叉车</w:t>
      </w:r>
      <w:r>
        <w:rPr>
          <w:rFonts w:ascii="宋体" w:eastAsia="宋体" w:hAnsi="宋体" w:hint="eastAsia"/>
          <w:sz w:val="24"/>
          <w:szCs w:val="28"/>
        </w:rPr>
        <w:t>（最大8t）</w:t>
      </w:r>
      <w:r>
        <w:rPr>
          <w:rFonts w:ascii="宋体" w:eastAsia="宋体" w:hAnsi="宋体"/>
          <w:sz w:val="24"/>
          <w:szCs w:val="28"/>
        </w:rPr>
        <w:t>进行协助。</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10.1.3卖方现场施工、改造不得对买方的财产造成任何损失，对造成损失由卖方原价赔偿。</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.1.4安装施工所需的吊车、各种工具及其耗材由卖方自行负责。</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.1.5卖方对本技术要求如有异议，应在本项目招标前以书面形式向买方提出，未提出则视为卖方已充分理解买方所提出的各项技术要求，若在今后实际施工中发生争议时，则以买方的解释为准。</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1.6施工过程中必须注重安全，严格执行买方相关安全管理规章制度并签订安全协议，施工作业审批手续齐全，施工人员劳保穿戴整齐，杜绝高空坠物、物体打击的安全风险；注重施工过程中的质量控制，严格执行相关标准，保证整机安全运行及所有部件不可发生高空坠落事件。</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1.7卖方保证供货产品是全新、未使用过的，是采用一流的工艺和最合理材料制造的完整设备，并能满足安全的要求；符合现行有效的国家和/或行业制造标准及规范，满足招标书、技术要求及澄清记录中规定的数量、质量、规格和性能要求，各种仪表符合国际标准计量单位，设备关键部件达到承诺使用寿命，确保设备能满足本项目建成后在较短时间内即可进行安全、可靠、稳定、连续、满负荷的正常运行。</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.1.8卖方施工前必须同买方共同进行现场确认，确认无误后方可进行安装。</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lastRenderedPageBreak/>
        <w:t>10</w:t>
      </w:r>
      <w:r>
        <w:rPr>
          <w:rFonts w:ascii="宋体" w:eastAsia="宋体" w:hAnsi="宋体"/>
          <w:sz w:val="24"/>
          <w:szCs w:val="28"/>
        </w:rPr>
        <w:t>.1.9施工完成后，卖方需向买方提供完整的项目图纸和说明书以及关键备件的合格证、说明书等文件资料。</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.1.10</w:t>
      </w:r>
      <w:r>
        <w:rPr>
          <w:rFonts w:ascii="宋体" w:eastAsia="宋体" w:hAnsi="宋体" w:hint="eastAsia"/>
          <w:sz w:val="24"/>
          <w:szCs w:val="28"/>
        </w:rPr>
        <w:t>卖</w:t>
      </w:r>
      <w:r>
        <w:rPr>
          <w:rFonts w:ascii="宋体" w:eastAsia="宋体" w:hAnsi="宋体"/>
          <w:sz w:val="24"/>
          <w:szCs w:val="28"/>
        </w:rPr>
        <w:t>方负责该项目整体设计在开工前三天内完成组织施工图会审、编制详细的施工计划，并送交</w:t>
      </w:r>
      <w:r>
        <w:rPr>
          <w:rFonts w:ascii="宋体" w:eastAsia="宋体" w:hAnsi="宋体" w:hint="eastAsia"/>
          <w:sz w:val="24"/>
          <w:szCs w:val="28"/>
        </w:rPr>
        <w:t>买</w:t>
      </w:r>
      <w:r>
        <w:rPr>
          <w:rFonts w:ascii="宋体" w:eastAsia="宋体" w:hAnsi="宋体"/>
          <w:sz w:val="24"/>
          <w:szCs w:val="28"/>
        </w:rPr>
        <w:t>方，经</w:t>
      </w:r>
      <w:r>
        <w:rPr>
          <w:rFonts w:ascii="宋体" w:eastAsia="宋体" w:hAnsi="宋体" w:hint="eastAsia"/>
          <w:sz w:val="24"/>
          <w:szCs w:val="28"/>
        </w:rPr>
        <w:t>买</w:t>
      </w:r>
      <w:r>
        <w:rPr>
          <w:rFonts w:ascii="宋体" w:eastAsia="宋体" w:hAnsi="宋体"/>
          <w:sz w:val="24"/>
          <w:szCs w:val="28"/>
        </w:rPr>
        <w:t>方确认后，作为</w:t>
      </w:r>
      <w:r>
        <w:rPr>
          <w:rFonts w:ascii="宋体" w:eastAsia="宋体" w:hAnsi="宋体" w:hint="eastAsia"/>
          <w:sz w:val="24"/>
          <w:szCs w:val="28"/>
        </w:rPr>
        <w:t>卖</w:t>
      </w:r>
      <w:r>
        <w:rPr>
          <w:rFonts w:ascii="宋体" w:eastAsia="宋体" w:hAnsi="宋体"/>
          <w:sz w:val="24"/>
          <w:szCs w:val="28"/>
        </w:rPr>
        <w:t>方施工及</w:t>
      </w:r>
      <w:r>
        <w:rPr>
          <w:rFonts w:ascii="宋体" w:eastAsia="宋体" w:hAnsi="宋体" w:hint="eastAsia"/>
          <w:sz w:val="24"/>
          <w:szCs w:val="28"/>
        </w:rPr>
        <w:t>买</w:t>
      </w:r>
      <w:r>
        <w:rPr>
          <w:rFonts w:ascii="宋体" w:eastAsia="宋体" w:hAnsi="宋体"/>
          <w:sz w:val="24"/>
          <w:szCs w:val="28"/>
        </w:rPr>
        <w:t>方检查监督执行施工进度的依据。</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10.1.11</w:t>
      </w:r>
      <w:r>
        <w:rPr>
          <w:rFonts w:ascii="宋体" w:eastAsia="宋体" w:hAnsi="宋体"/>
          <w:sz w:val="24"/>
          <w:szCs w:val="28"/>
        </w:rPr>
        <w:t>保质、保量，按时完成所承包的工程项目，服从甲方现场人员及监理的指导。</w:t>
      </w:r>
    </w:p>
    <w:p w:rsidR="00687599" w:rsidRDefault="000279FD">
      <w:pPr>
        <w:spacing w:line="360" w:lineRule="auto"/>
        <w:rPr>
          <w:rFonts w:ascii="宋体" w:eastAsia="宋体" w:hAnsi="宋体"/>
          <w:b/>
          <w:sz w:val="24"/>
          <w:szCs w:val="28"/>
        </w:rPr>
      </w:pPr>
      <w:r>
        <w:rPr>
          <w:rFonts w:ascii="宋体" w:eastAsia="宋体" w:hAnsi="宋体" w:hint="eastAsia"/>
          <w:b/>
          <w:sz w:val="24"/>
          <w:szCs w:val="28"/>
        </w:rPr>
        <w:t>10.2买方责任</w:t>
      </w:r>
    </w:p>
    <w:p w:rsidR="00687599" w:rsidRPr="007167DE" w:rsidRDefault="000279FD" w:rsidP="00FB186B">
      <w:pPr>
        <w:spacing w:line="360" w:lineRule="auto"/>
        <w:rPr>
          <w:rFonts w:ascii="宋体" w:eastAsia="宋体" w:hAnsi="宋体"/>
          <w:sz w:val="24"/>
          <w:szCs w:val="28"/>
          <w:highlight w:val="lightGray"/>
        </w:rPr>
      </w:pPr>
      <w:r w:rsidRPr="007167DE">
        <w:rPr>
          <w:rFonts w:ascii="宋体" w:eastAsia="宋体" w:hAnsi="宋体" w:hint="eastAsia"/>
          <w:sz w:val="24"/>
          <w:szCs w:val="28"/>
          <w:highlight w:val="lightGray"/>
        </w:rPr>
        <w:t>10.2.1</w:t>
      </w:r>
      <w:r w:rsidR="00FB186B" w:rsidRPr="007167DE">
        <w:rPr>
          <w:rFonts w:ascii="宋体" w:eastAsia="宋体" w:hAnsi="宋体" w:hint="eastAsia"/>
          <w:sz w:val="24"/>
          <w:szCs w:val="28"/>
          <w:highlight w:val="lightGray"/>
        </w:rPr>
        <w:t>买方负责指定治理设备所需的供电接口位置及停电接线的责任</w:t>
      </w:r>
    </w:p>
    <w:p w:rsidR="00687599" w:rsidRDefault="000279FD" w:rsidP="00FB186B">
      <w:pPr>
        <w:spacing w:line="360" w:lineRule="auto"/>
        <w:rPr>
          <w:rFonts w:ascii="宋体" w:eastAsia="宋体" w:hAnsi="宋体"/>
          <w:sz w:val="24"/>
          <w:szCs w:val="28"/>
          <w:highlight w:val="lightGray"/>
        </w:rPr>
      </w:pPr>
      <w:r w:rsidRPr="007167DE">
        <w:rPr>
          <w:rFonts w:ascii="宋体" w:eastAsia="宋体" w:hAnsi="宋体" w:hint="eastAsia"/>
          <w:sz w:val="24"/>
          <w:szCs w:val="28"/>
          <w:highlight w:val="lightGray"/>
        </w:rPr>
        <w:t>10</w:t>
      </w:r>
      <w:r w:rsidRPr="007167DE">
        <w:rPr>
          <w:rFonts w:ascii="宋体" w:eastAsia="宋体" w:hAnsi="宋体"/>
          <w:sz w:val="24"/>
          <w:szCs w:val="28"/>
          <w:highlight w:val="lightGray"/>
        </w:rPr>
        <w:t>.2.2</w:t>
      </w:r>
      <w:r w:rsidRPr="007167DE">
        <w:rPr>
          <w:rFonts w:ascii="宋体" w:eastAsia="宋体" w:hAnsi="宋体" w:hint="eastAsia"/>
          <w:sz w:val="24"/>
          <w:szCs w:val="28"/>
          <w:highlight w:val="lightGray"/>
        </w:rPr>
        <w:t>买方负责指定消防水管的接入点位置及关停阀门及排空管道存水的责任</w:t>
      </w:r>
      <w:r w:rsidRPr="007167DE">
        <w:rPr>
          <w:rFonts w:ascii="宋体" w:eastAsia="宋体" w:hAnsi="宋体"/>
          <w:sz w:val="24"/>
          <w:szCs w:val="28"/>
          <w:highlight w:val="lightGray"/>
        </w:rPr>
        <w:t>。</w:t>
      </w:r>
    </w:p>
    <w:p w:rsidR="001850F3" w:rsidRDefault="001850F3" w:rsidP="001850F3">
      <w:pPr>
        <w:spacing w:line="360" w:lineRule="auto"/>
        <w:rPr>
          <w:rFonts w:ascii="宋体" w:eastAsia="宋体" w:hAnsi="宋体"/>
          <w:sz w:val="24"/>
          <w:szCs w:val="28"/>
        </w:rPr>
      </w:pPr>
      <w:r w:rsidRPr="007167DE">
        <w:rPr>
          <w:rFonts w:ascii="宋体" w:eastAsia="宋体" w:hAnsi="宋体" w:hint="eastAsia"/>
          <w:sz w:val="24"/>
          <w:szCs w:val="28"/>
          <w:highlight w:val="lightGray"/>
        </w:rPr>
        <w:t>10.2.3</w:t>
      </w:r>
      <w:r w:rsidRPr="007167DE">
        <w:rPr>
          <w:rFonts w:ascii="宋体" w:eastAsia="宋体" w:hAnsi="宋体"/>
          <w:sz w:val="24"/>
          <w:szCs w:val="28"/>
          <w:highlight w:val="lightGray"/>
        </w:rPr>
        <w:t xml:space="preserve"> </w:t>
      </w:r>
      <w:r w:rsidRPr="007167DE">
        <w:rPr>
          <w:rFonts w:ascii="宋体" w:eastAsia="宋体" w:hAnsi="宋体" w:hint="eastAsia"/>
          <w:sz w:val="24"/>
          <w:szCs w:val="28"/>
          <w:highlight w:val="lightGray"/>
        </w:rPr>
        <w:t>买方负责指定喷淋塔</w:t>
      </w:r>
      <w:r w:rsidR="00721DE3">
        <w:rPr>
          <w:rFonts w:ascii="宋体" w:eastAsia="宋体" w:hAnsi="宋体" w:hint="eastAsia"/>
          <w:sz w:val="24"/>
          <w:szCs w:val="28"/>
          <w:highlight w:val="lightGray"/>
        </w:rPr>
        <w:t>水箱补充水管接入点</w:t>
      </w:r>
      <w:r w:rsidRPr="007167DE">
        <w:rPr>
          <w:rFonts w:ascii="宋体" w:eastAsia="宋体" w:hAnsi="宋体" w:hint="eastAsia"/>
          <w:sz w:val="24"/>
          <w:szCs w:val="28"/>
          <w:highlight w:val="lightGray"/>
        </w:rPr>
        <w:t>具体</w:t>
      </w:r>
      <w:r w:rsidR="00721DE3">
        <w:rPr>
          <w:rFonts w:ascii="宋体" w:eastAsia="宋体" w:hAnsi="宋体" w:hint="eastAsia"/>
          <w:sz w:val="24"/>
          <w:szCs w:val="28"/>
          <w:highlight w:val="lightGray"/>
        </w:rPr>
        <w:t>位置</w:t>
      </w:r>
      <w:r w:rsidRPr="007167DE">
        <w:rPr>
          <w:rFonts w:ascii="宋体" w:eastAsia="宋体" w:hAnsi="宋体" w:hint="eastAsia"/>
          <w:sz w:val="24"/>
          <w:szCs w:val="28"/>
          <w:highlight w:val="lightGray"/>
        </w:rPr>
        <w:t>。</w:t>
      </w:r>
    </w:p>
    <w:p w:rsidR="00FB186B" w:rsidRDefault="00FB186B" w:rsidP="00FB186B">
      <w:pPr>
        <w:spacing w:line="360" w:lineRule="auto"/>
        <w:rPr>
          <w:rFonts w:ascii="宋体" w:eastAsia="宋体" w:hAnsi="宋体"/>
          <w:sz w:val="24"/>
          <w:szCs w:val="28"/>
        </w:rPr>
      </w:pPr>
      <w:r w:rsidRPr="007167DE">
        <w:rPr>
          <w:rFonts w:ascii="宋体" w:eastAsia="宋体" w:hAnsi="宋体" w:hint="eastAsia"/>
          <w:sz w:val="24"/>
          <w:szCs w:val="28"/>
          <w:highlight w:val="lightGray"/>
        </w:rPr>
        <w:t>10.2.</w:t>
      </w:r>
      <w:r w:rsidR="001850F3">
        <w:rPr>
          <w:rFonts w:ascii="宋体" w:eastAsia="宋体" w:hAnsi="宋体"/>
          <w:sz w:val="24"/>
          <w:szCs w:val="28"/>
          <w:highlight w:val="lightGray"/>
        </w:rPr>
        <w:t>4</w:t>
      </w:r>
      <w:r w:rsidRPr="007167DE">
        <w:rPr>
          <w:rFonts w:ascii="宋体" w:eastAsia="宋体" w:hAnsi="宋体"/>
          <w:sz w:val="24"/>
          <w:szCs w:val="28"/>
          <w:highlight w:val="lightGray"/>
        </w:rPr>
        <w:t xml:space="preserve"> </w:t>
      </w:r>
      <w:r w:rsidRPr="007167DE">
        <w:rPr>
          <w:rFonts w:ascii="宋体" w:eastAsia="宋体" w:hAnsi="宋体" w:hint="eastAsia"/>
          <w:sz w:val="24"/>
          <w:szCs w:val="28"/>
          <w:highlight w:val="lightGray"/>
        </w:rPr>
        <w:t>买方负责指定喷淋塔定期污水排放管道需接入的污水管网的具体地点。</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10.2.</w:t>
      </w:r>
      <w:r w:rsidR="001850F3">
        <w:rPr>
          <w:rFonts w:ascii="宋体" w:eastAsia="宋体" w:hAnsi="宋体"/>
          <w:sz w:val="24"/>
          <w:szCs w:val="28"/>
        </w:rPr>
        <w:t>5</w:t>
      </w:r>
      <w:r>
        <w:rPr>
          <w:rFonts w:ascii="宋体" w:eastAsia="宋体" w:hAnsi="宋体" w:hint="eastAsia"/>
          <w:sz w:val="24"/>
          <w:szCs w:val="28"/>
        </w:rPr>
        <w:t>在开工前一天配合完成进场道路、施工现场的清空工作，配合找好并指定现场施工用电的接入点和工具存放场地。</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.2.</w:t>
      </w:r>
      <w:r w:rsidR="001850F3">
        <w:rPr>
          <w:rFonts w:ascii="宋体" w:eastAsia="宋体" w:hAnsi="宋体"/>
          <w:sz w:val="24"/>
          <w:szCs w:val="28"/>
        </w:rPr>
        <w:t>6</w:t>
      </w:r>
      <w:r>
        <w:rPr>
          <w:rFonts w:ascii="宋体" w:eastAsia="宋体" w:hAnsi="宋体"/>
          <w:sz w:val="24"/>
          <w:szCs w:val="28"/>
        </w:rPr>
        <w:t>买方应在工程开工前对乙方做必要的厂内规章制度及安全培训。</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.2.</w:t>
      </w:r>
      <w:r w:rsidR="001850F3">
        <w:rPr>
          <w:rFonts w:ascii="宋体" w:eastAsia="宋体" w:hAnsi="宋体"/>
          <w:sz w:val="24"/>
          <w:szCs w:val="28"/>
        </w:rPr>
        <w:t>7</w:t>
      </w:r>
      <w:r>
        <w:rPr>
          <w:rFonts w:ascii="宋体" w:eastAsia="宋体" w:hAnsi="宋体"/>
          <w:sz w:val="24"/>
          <w:szCs w:val="28"/>
        </w:rPr>
        <w:t>买方应委派工地代表，对工程进度、工程质量进行监理、督促乙方按规定搞好各项技术资料报表整理及处理其它事宜。</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w:t>
      </w:r>
      <w:r>
        <w:rPr>
          <w:rFonts w:ascii="宋体" w:eastAsia="宋体" w:hAnsi="宋体"/>
          <w:sz w:val="24"/>
          <w:szCs w:val="28"/>
        </w:rPr>
        <w:t>.2.</w:t>
      </w:r>
      <w:r w:rsidR="001850F3">
        <w:rPr>
          <w:rFonts w:ascii="宋体" w:eastAsia="宋体" w:hAnsi="宋体"/>
          <w:sz w:val="24"/>
          <w:szCs w:val="28"/>
        </w:rPr>
        <w:t>8</w:t>
      </w:r>
      <w:r>
        <w:rPr>
          <w:rFonts w:ascii="宋体" w:eastAsia="宋体" w:hAnsi="宋体"/>
          <w:sz w:val="24"/>
          <w:szCs w:val="28"/>
        </w:rPr>
        <w:t>依据卖方提供的保养管制表、操作手册等对设备进行及时、正确的保养。</w:t>
      </w:r>
    </w:p>
    <w:p w:rsidR="00687599" w:rsidRDefault="000279FD" w:rsidP="00FB186B">
      <w:pPr>
        <w:spacing w:line="360" w:lineRule="auto"/>
        <w:rPr>
          <w:rFonts w:ascii="宋体" w:eastAsia="宋体" w:hAnsi="宋体"/>
          <w:sz w:val="24"/>
          <w:szCs w:val="28"/>
        </w:rPr>
      </w:pPr>
      <w:r>
        <w:rPr>
          <w:rFonts w:ascii="宋体" w:eastAsia="宋体" w:hAnsi="宋体" w:hint="eastAsia"/>
          <w:sz w:val="24"/>
          <w:szCs w:val="28"/>
        </w:rPr>
        <w:t>10.2.</w:t>
      </w:r>
      <w:r w:rsidR="001850F3">
        <w:rPr>
          <w:rFonts w:ascii="宋体" w:eastAsia="宋体" w:hAnsi="宋体"/>
          <w:sz w:val="24"/>
          <w:szCs w:val="28"/>
        </w:rPr>
        <w:t>9</w:t>
      </w:r>
      <w:r>
        <w:rPr>
          <w:rFonts w:ascii="宋体" w:eastAsia="宋体" w:hAnsi="宋体" w:hint="eastAsia"/>
          <w:sz w:val="24"/>
          <w:szCs w:val="28"/>
        </w:rPr>
        <w:t>为卖方在厂区内无偿提供装卸货物及货物搬运的叉车服务（最大8t）。</w:t>
      </w:r>
    </w:p>
    <w:p w:rsidR="00687599" w:rsidRDefault="000279FD">
      <w:pPr>
        <w:spacing w:line="360" w:lineRule="auto"/>
        <w:rPr>
          <w:rFonts w:ascii="宋体" w:eastAsia="宋体" w:hAnsi="宋体"/>
          <w:b/>
          <w:sz w:val="28"/>
          <w:szCs w:val="28"/>
        </w:rPr>
      </w:pPr>
      <w:r>
        <w:rPr>
          <w:rFonts w:ascii="宋体" w:eastAsia="宋体" w:hAnsi="宋体" w:hint="eastAsia"/>
          <w:b/>
          <w:sz w:val="28"/>
          <w:szCs w:val="28"/>
        </w:rPr>
        <w:t>十一、验收标准</w:t>
      </w:r>
    </w:p>
    <w:p w:rsidR="00687599" w:rsidRDefault="000279FD">
      <w:pPr>
        <w:spacing w:line="400" w:lineRule="exact"/>
        <w:jc w:val="left"/>
        <w:rPr>
          <w:rFonts w:ascii="宋体" w:eastAsia="宋体" w:hAnsi="宋体"/>
          <w:sz w:val="24"/>
          <w:szCs w:val="28"/>
        </w:rPr>
      </w:pPr>
      <w:r>
        <w:rPr>
          <w:rFonts w:ascii="宋体" w:eastAsia="宋体" w:hAnsi="宋体" w:hint="eastAsia"/>
          <w:sz w:val="24"/>
          <w:szCs w:val="28"/>
        </w:rPr>
        <w:t>11.1废气治理系统竣工后应达到本技术要求所提出的治理目标、指标及国家、威海当地相关环保排放标准，由买方邀请第三方专业检测机构进行检测并出具《检测报告》，数据方面以检测报告为依据进行验收；设备投入运行初期1个月内检测一次，运行</w:t>
      </w:r>
      <w:r w:rsidR="00500554">
        <w:rPr>
          <w:rFonts w:ascii="宋体" w:eastAsia="宋体" w:hAnsi="宋体"/>
          <w:sz w:val="24"/>
          <w:szCs w:val="28"/>
        </w:rPr>
        <w:t>3</w:t>
      </w:r>
      <w:bookmarkStart w:id="0" w:name="_GoBack"/>
      <w:bookmarkEnd w:id="0"/>
      <w:r>
        <w:rPr>
          <w:rFonts w:ascii="宋体" w:eastAsia="宋体" w:hAnsi="宋体" w:hint="eastAsia"/>
          <w:sz w:val="24"/>
          <w:szCs w:val="28"/>
        </w:rPr>
        <w:t>个月后进行第二次检测，两次检测需全部达标才能通过验收，否则不能进行验收。上述检测费用由买方承担，若卖方对该两次《检测报告》有异议，经买卖双方协商共同确定一家检测机构进行第三四次检测并出具《检测报告》，最终验收以最新两次《检测报告》为准，检测费用由提出方承担。其他验收标准参照上述设计依据标准及其他要求。</w:t>
      </w:r>
    </w:p>
    <w:p w:rsidR="00687599" w:rsidRDefault="000279FD">
      <w:pPr>
        <w:spacing w:line="400" w:lineRule="exact"/>
        <w:jc w:val="left"/>
        <w:rPr>
          <w:rFonts w:ascii="宋体" w:eastAsia="宋体" w:hAnsi="宋体"/>
          <w:sz w:val="24"/>
          <w:szCs w:val="28"/>
        </w:rPr>
      </w:pPr>
      <w:r>
        <w:rPr>
          <w:rFonts w:ascii="宋体" w:eastAsia="宋体" w:hAnsi="宋体"/>
          <w:sz w:val="24"/>
          <w:szCs w:val="28"/>
        </w:rPr>
        <w:t>1</w:t>
      </w:r>
      <w:r>
        <w:rPr>
          <w:rFonts w:ascii="宋体" w:eastAsia="宋体" w:hAnsi="宋体" w:hint="eastAsia"/>
          <w:sz w:val="24"/>
          <w:szCs w:val="28"/>
        </w:rPr>
        <w:t>1</w:t>
      </w:r>
      <w:r>
        <w:rPr>
          <w:rFonts w:ascii="宋体" w:eastAsia="宋体" w:hAnsi="宋体"/>
          <w:sz w:val="24"/>
          <w:szCs w:val="28"/>
        </w:rPr>
        <w:t>.2</w:t>
      </w:r>
      <w:r>
        <w:rPr>
          <w:rFonts w:ascii="宋体" w:eastAsia="宋体" w:hAnsi="宋体" w:hint="eastAsia"/>
          <w:sz w:val="24"/>
          <w:szCs w:val="28"/>
        </w:rPr>
        <w:t>项目完成和投产后，其烟气治理效果应至少满足下列附表所列的各项治理目标指标要求。</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645"/>
        <w:gridCol w:w="4023"/>
        <w:gridCol w:w="1898"/>
        <w:gridCol w:w="1559"/>
      </w:tblGrid>
      <w:tr w:rsidR="00687599">
        <w:trPr>
          <w:trHeight w:val="313"/>
          <w:jc w:val="center"/>
        </w:trPr>
        <w:tc>
          <w:tcPr>
            <w:tcW w:w="2154" w:type="dxa"/>
            <w:gridSpan w:val="2"/>
            <w:vMerge w:val="restart"/>
            <w:tcBorders>
              <w:tr2bl w:val="single" w:sz="4" w:space="0" w:color="auto"/>
            </w:tcBorders>
            <w:vAlign w:val="center"/>
          </w:tcPr>
          <w:p w:rsidR="00687599" w:rsidRDefault="000279FD">
            <w:pPr>
              <w:ind w:firstLineChars="100" w:firstLine="210"/>
              <w:jc w:val="left"/>
              <w:rPr>
                <w:rFonts w:ascii="宋体" w:eastAsia="宋体" w:hAnsi="宋体"/>
                <w:szCs w:val="21"/>
              </w:rPr>
            </w:pPr>
            <w:r>
              <w:rPr>
                <w:rFonts w:ascii="宋体" w:eastAsia="宋体" w:hAnsi="宋体" w:hint="eastAsia"/>
                <w:szCs w:val="21"/>
              </w:rPr>
              <w:t>序号</w:t>
            </w:r>
          </w:p>
          <w:p w:rsidR="00687599" w:rsidRDefault="000279FD">
            <w:pPr>
              <w:jc w:val="left"/>
              <w:rPr>
                <w:rFonts w:ascii="宋体" w:eastAsia="宋体" w:hAnsi="宋体"/>
                <w:szCs w:val="21"/>
              </w:rPr>
            </w:pPr>
            <w:r>
              <w:rPr>
                <w:rFonts w:ascii="宋体" w:eastAsia="宋体" w:hAnsi="宋体" w:hint="eastAsia"/>
                <w:szCs w:val="21"/>
              </w:rPr>
              <w:lastRenderedPageBreak/>
              <w:t xml:space="preserve">          控制项目</w:t>
            </w:r>
          </w:p>
        </w:tc>
        <w:tc>
          <w:tcPr>
            <w:tcW w:w="4023" w:type="dxa"/>
            <w:vMerge w:val="restart"/>
            <w:vAlign w:val="center"/>
          </w:tcPr>
          <w:p w:rsidR="00687599" w:rsidRDefault="000279FD">
            <w:pPr>
              <w:jc w:val="left"/>
              <w:rPr>
                <w:rFonts w:ascii="宋体" w:eastAsia="宋体" w:hAnsi="宋体"/>
                <w:szCs w:val="21"/>
              </w:rPr>
            </w:pPr>
            <w:r>
              <w:rPr>
                <w:rFonts w:ascii="宋体" w:eastAsia="宋体" w:hAnsi="宋体" w:hint="eastAsia"/>
                <w:szCs w:val="21"/>
              </w:rPr>
              <w:lastRenderedPageBreak/>
              <w:t>生产工艺或设施</w:t>
            </w:r>
          </w:p>
        </w:tc>
        <w:tc>
          <w:tcPr>
            <w:tcW w:w="3457" w:type="dxa"/>
            <w:gridSpan w:val="2"/>
            <w:vAlign w:val="center"/>
          </w:tcPr>
          <w:p w:rsidR="00687599" w:rsidRDefault="000279FD">
            <w:pPr>
              <w:jc w:val="center"/>
              <w:rPr>
                <w:rFonts w:ascii="宋体" w:eastAsia="宋体" w:hAnsi="宋体"/>
                <w:szCs w:val="21"/>
              </w:rPr>
            </w:pPr>
            <w:r>
              <w:rPr>
                <w:rFonts w:ascii="宋体" w:eastAsia="宋体" w:hAnsi="宋体" w:hint="eastAsia"/>
                <w:szCs w:val="21"/>
              </w:rPr>
              <w:t>标准</w:t>
            </w:r>
          </w:p>
        </w:tc>
      </w:tr>
      <w:tr w:rsidR="00687599">
        <w:trPr>
          <w:trHeight w:val="412"/>
          <w:jc w:val="center"/>
        </w:trPr>
        <w:tc>
          <w:tcPr>
            <w:tcW w:w="2154" w:type="dxa"/>
            <w:gridSpan w:val="2"/>
            <w:vMerge/>
            <w:tcBorders>
              <w:tr2bl w:val="single" w:sz="4" w:space="0" w:color="auto"/>
            </w:tcBorders>
            <w:vAlign w:val="center"/>
          </w:tcPr>
          <w:p w:rsidR="00687599" w:rsidRDefault="00687599">
            <w:pPr>
              <w:jc w:val="left"/>
              <w:rPr>
                <w:rFonts w:ascii="宋体" w:eastAsia="宋体" w:hAnsi="宋体"/>
                <w:szCs w:val="21"/>
              </w:rPr>
            </w:pPr>
          </w:p>
        </w:tc>
        <w:tc>
          <w:tcPr>
            <w:tcW w:w="4023" w:type="dxa"/>
            <w:vMerge/>
            <w:vAlign w:val="center"/>
          </w:tcPr>
          <w:p w:rsidR="00687599" w:rsidRDefault="00687599">
            <w:pPr>
              <w:jc w:val="left"/>
              <w:rPr>
                <w:rFonts w:ascii="宋体" w:eastAsia="宋体" w:hAnsi="宋体"/>
                <w:szCs w:val="21"/>
              </w:rPr>
            </w:pPr>
          </w:p>
        </w:tc>
        <w:tc>
          <w:tcPr>
            <w:tcW w:w="1898" w:type="dxa"/>
            <w:vAlign w:val="center"/>
          </w:tcPr>
          <w:p w:rsidR="00687599" w:rsidRDefault="000279FD">
            <w:pPr>
              <w:jc w:val="center"/>
              <w:rPr>
                <w:rFonts w:ascii="宋体" w:eastAsia="宋体" w:hAnsi="宋体"/>
                <w:szCs w:val="21"/>
              </w:rPr>
            </w:pPr>
            <w:r>
              <w:rPr>
                <w:rFonts w:ascii="宋体" w:eastAsia="宋体" w:hAnsi="宋体" w:hint="eastAsia"/>
                <w:szCs w:val="21"/>
              </w:rPr>
              <w:t>排放限值</w:t>
            </w:r>
          </w:p>
          <w:p w:rsidR="00687599" w:rsidRDefault="000279FD">
            <w:pPr>
              <w:jc w:val="center"/>
              <w:rPr>
                <w:rFonts w:ascii="宋体" w:eastAsia="宋体" w:hAnsi="宋体"/>
                <w:szCs w:val="21"/>
              </w:rPr>
            </w:pPr>
            <w:r>
              <w:rPr>
                <w:rFonts w:ascii="宋体" w:eastAsia="宋体" w:hAnsi="宋体" w:hint="eastAsia"/>
                <w:szCs w:val="21"/>
              </w:rPr>
              <w:t>（mg/m</w:t>
            </w:r>
            <w:r>
              <w:rPr>
                <w:rFonts w:ascii="宋体" w:eastAsia="宋体" w:hAnsi="宋体" w:hint="eastAsia"/>
                <w:szCs w:val="21"/>
                <w:vertAlign w:val="superscript"/>
              </w:rPr>
              <w:t>3</w:t>
            </w:r>
            <w:r>
              <w:rPr>
                <w:rFonts w:ascii="宋体" w:eastAsia="宋体" w:hAnsi="宋体" w:hint="eastAsia"/>
                <w:szCs w:val="21"/>
              </w:rPr>
              <w:t>）</w:t>
            </w:r>
          </w:p>
        </w:tc>
        <w:tc>
          <w:tcPr>
            <w:tcW w:w="1559" w:type="dxa"/>
            <w:vAlign w:val="center"/>
          </w:tcPr>
          <w:p w:rsidR="00687599" w:rsidRDefault="000279FD">
            <w:pPr>
              <w:jc w:val="left"/>
              <w:rPr>
                <w:rFonts w:ascii="宋体" w:eastAsia="宋体" w:hAnsi="宋体"/>
                <w:szCs w:val="21"/>
              </w:rPr>
            </w:pPr>
            <w:r>
              <w:rPr>
                <w:rFonts w:ascii="宋体" w:eastAsia="宋体" w:hAnsi="宋体" w:hint="eastAsia"/>
                <w:szCs w:val="21"/>
              </w:rPr>
              <w:t>基准排气量</w:t>
            </w:r>
          </w:p>
          <w:p w:rsidR="00687599" w:rsidRDefault="000279FD">
            <w:pPr>
              <w:jc w:val="left"/>
              <w:rPr>
                <w:rFonts w:ascii="宋体" w:eastAsia="宋体" w:hAnsi="宋体"/>
                <w:szCs w:val="21"/>
              </w:rPr>
            </w:pPr>
            <w:r>
              <w:rPr>
                <w:rFonts w:ascii="宋体" w:eastAsia="宋体" w:hAnsi="宋体" w:hint="eastAsia"/>
                <w:szCs w:val="21"/>
              </w:rPr>
              <w:t>（m</w:t>
            </w:r>
            <w:r>
              <w:rPr>
                <w:rFonts w:ascii="宋体" w:eastAsia="宋体" w:hAnsi="宋体" w:hint="eastAsia"/>
                <w:szCs w:val="21"/>
                <w:vertAlign w:val="superscript"/>
              </w:rPr>
              <w:t>3</w:t>
            </w:r>
            <w:r>
              <w:rPr>
                <w:rFonts w:ascii="宋体" w:eastAsia="宋体" w:hAnsi="宋体" w:hint="eastAsia"/>
                <w:szCs w:val="21"/>
              </w:rPr>
              <w:t>/t胶）</w:t>
            </w:r>
          </w:p>
        </w:tc>
      </w:tr>
      <w:tr w:rsidR="00687599">
        <w:trPr>
          <w:trHeight w:val="412"/>
          <w:jc w:val="center"/>
        </w:trPr>
        <w:tc>
          <w:tcPr>
            <w:tcW w:w="509" w:type="dxa"/>
            <w:vAlign w:val="center"/>
          </w:tcPr>
          <w:p w:rsidR="00687599" w:rsidRDefault="000279FD">
            <w:pPr>
              <w:jc w:val="left"/>
              <w:rPr>
                <w:rFonts w:ascii="宋体" w:eastAsia="宋体" w:hAnsi="宋体"/>
                <w:color w:val="000000"/>
                <w:sz w:val="24"/>
              </w:rPr>
            </w:pPr>
            <w:r>
              <w:rPr>
                <w:rFonts w:ascii="宋体" w:eastAsia="宋体" w:hAnsi="宋体" w:hint="eastAsia"/>
                <w:color w:val="000000"/>
                <w:sz w:val="24"/>
              </w:rPr>
              <w:lastRenderedPageBreak/>
              <w:t>1</w:t>
            </w:r>
          </w:p>
        </w:tc>
        <w:tc>
          <w:tcPr>
            <w:tcW w:w="1645" w:type="dxa"/>
            <w:vAlign w:val="center"/>
          </w:tcPr>
          <w:p w:rsidR="00687599" w:rsidRDefault="000279FD">
            <w:pPr>
              <w:spacing w:line="360" w:lineRule="exact"/>
              <w:jc w:val="left"/>
              <w:rPr>
                <w:rFonts w:ascii="宋体" w:eastAsia="宋体" w:hAnsi="宋体"/>
                <w:color w:val="000000"/>
                <w:sz w:val="24"/>
              </w:rPr>
            </w:pPr>
            <w:r>
              <w:rPr>
                <w:rFonts w:ascii="宋体" w:eastAsia="宋体" w:hAnsi="宋体" w:hint="eastAsia"/>
                <w:color w:val="000000"/>
                <w:sz w:val="24"/>
              </w:rPr>
              <w:t>颗粒物</w:t>
            </w:r>
          </w:p>
        </w:tc>
        <w:tc>
          <w:tcPr>
            <w:tcW w:w="4023" w:type="dxa"/>
            <w:vAlign w:val="center"/>
          </w:tcPr>
          <w:p w:rsidR="00687599" w:rsidRDefault="000279FD">
            <w:pPr>
              <w:spacing w:line="360" w:lineRule="exact"/>
              <w:jc w:val="left"/>
              <w:rPr>
                <w:rFonts w:ascii="宋体" w:eastAsia="宋体" w:hAnsi="宋体"/>
                <w:color w:val="000000"/>
                <w:sz w:val="24"/>
              </w:rPr>
            </w:pPr>
            <w:r>
              <w:rPr>
                <w:rFonts w:ascii="宋体" w:eastAsia="宋体" w:hAnsi="宋体" w:hint="eastAsia"/>
                <w:color w:val="000000"/>
                <w:sz w:val="24"/>
              </w:rPr>
              <w:t>轮胎企业及其他制品企业炼胶装置</w:t>
            </w:r>
          </w:p>
        </w:tc>
        <w:tc>
          <w:tcPr>
            <w:tcW w:w="1898" w:type="dxa"/>
            <w:vAlign w:val="center"/>
          </w:tcPr>
          <w:p w:rsidR="00687599" w:rsidRDefault="000279FD">
            <w:pPr>
              <w:spacing w:line="360" w:lineRule="exact"/>
              <w:jc w:val="center"/>
              <w:rPr>
                <w:rFonts w:ascii="宋体" w:eastAsia="宋体" w:hAnsi="宋体"/>
                <w:color w:val="000000"/>
                <w:sz w:val="24"/>
              </w:rPr>
            </w:pPr>
            <w:r>
              <w:rPr>
                <w:rFonts w:ascii="宋体" w:eastAsia="宋体" w:hAnsi="宋体"/>
                <w:color w:val="000000"/>
                <w:sz w:val="24"/>
              </w:rPr>
              <w:t>10</w:t>
            </w:r>
          </w:p>
        </w:tc>
        <w:tc>
          <w:tcPr>
            <w:tcW w:w="1559" w:type="dxa"/>
            <w:vAlign w:val="center"/>
          </w:tcPr>
          <w:p w:rsidR="00687599" w:rsidRDefault="000279FD">
            <w:pPr>
              <w:spacing w:line="360" w:lineRule="exact"/>
              <w:jc w:val="center"/>
              <w:rPr>
                <w:rFonts w:ascii="宋体" w:eastAsia="宋体" w:hAnsi="宋体"/>
                <w:color w:val="000000"/>
                <w:sz w:val="24"/>
              </w:rPr>
            </w:pPr>
            <w:r>
              <w:rPr>
                <w:rFonts w:ascii="宋体" w:eastAsia="宋体" w:hAnsi="宋体" w:hint="eastAsia"/>
                <w:color w:val="000000"/>
                <w:sz w:val="24"/>
              </w:rPr>
              <w:t>2000</w:t>
            </w:r>
          </w:p>
        </w:tc>
      </w:tr>
      <w:tr w:rsidR="00687599">
        <w:trPr>
          <w:trHeight w:val="70"/>
          <w:jc w:val="center"/>
        </w:trPr>
        <w:tc>
          <w:tcPr>
            <w:tcW w:w="509" w:type="dxa"/>
            <w:vAlign w:val="center"/>
          </w:tcPr>
          <w:p w:rsidR="00687599" w:rsidRDefault="000279FD">
            <w:pPr>
              <w:jc w:val="left"/>
              <w:rPr>
                <w:rFonts w:ascii="宋体" w:eastAsia="宋体" w:hAnsi="宋体"/>
                <w:color w:val="000000"/>
                <w:sz w:val="24"/>
              </w:rPr>
            </w:pPr>
            <w:r>
              <w:rPr>
                <w:rFonts w:ascii="宋体" w:eastAsia="宋体" w:hAnsi="宋体" w:hint="eastAsia"/>
                <w:color w:val="000000"/>
                <w:sz w:val="24"/>
              </w:rPr>
              <w:t>2</w:t>
            </w:r>
          </w:p>
        </w:tc>
        <w:tc>
          <w:tcPr>
            <w:tcW w:w="1645" w:type="dxa"/>
            <w:vAlign w:val="center"/>
          </w:tcPr>
          <w:p w:rsidR="00687599" w:rsidRDefault="000279FD">
            <w:pPr>
              <w:spacing w:line="360" w:lineRule="exact"/>
              <w:jc w:val="left"/>
              <w:rPr>
                <w:rFonts w:ascii="宋体" w:eastAsia="宋体" w:hAnsi="宋体"/>
                <w:color w:val="000000"/>
                <w:sz w:val="24"/>
              </w:rPr>
            </w:pPr>
            <w:r>
              <w:rPr>
                <w:rFonts w:ascii="宋体" w:eastAsia="宋体" w:hAnsi="宋体" w:hint="eastAsia"/>
                <w:color w:val="000000"/>
                <w:sz w:val="24"/>
              </w:rPr>
              <w:t>非甲烷总烃</w:t>
            </w:r>
          </w:p>
        </w:tc>
        <w:tc>
          <w:tcPr>
            <w:tcW w:w="4023" w:type="dxa"/>
            <w:vAlign w:val="center"/>
          </w:tcPr>
          <w:p w:rsidR="00687599" w:rsidRDefault="000279FD">
            <w:pPr>
              <w:spacing w:line="360" w:lineRule="exact"/>
              <w:jc w:val="left"/>
              <w:rPr>
                <w:rFonts w:ascii="宋体" w:eastAsia="宋体" w:hAnsi="宋体"/>
                <w:color w:val="000000"/>
                <w:sz w:val="24"/>
              </w:rPr>
            </w:pPr>
            <w:r>
              <w:rPr>
                <w:rFonts w:ascii="宋体" w:eastAsia="宋体" w:hAnsi="宋体" w:hint="eastAsia"/>
                <w:color w:val="000000"/>
                <w:sz w:val="24"/>
              </w:rPr>
              <w:t>轮胎企业及其他制品企业炼胶装置</w:t>
            </w:r>
          </w:p>
        </w:tc>
        <w:tc>
          <w:tcPr>
            <w:tcW w:w="1898" w:type="dxa"/>
            <w:vAlign w:val="center"/>
          </w:tcPr>
          <w:p w:rsidR="00687599" w:rsidRDefault="000279FD">
            <w:pPr>
              <w:spacing w:line="360" w:lineRule="exact"/>
              <w:jc w:val="center"/>
              <w:rPr>
                <w:rFonts w:ascii="宋体" w:eastAsia="宋体" w:hAnsi="宋体"/>
                <w:color w:val="000000"/>
                <w:sz w:val="24"/>
              </w:rPr>
            </w:pPr>
            <w:r>
              <w:rPr>
                <w:rFonts w:ascii="宋体" w:eastAsia="宋体" w:hAnsi="宋体"/>
                <w:color w:val="000000"/>
                <w:sz w:val="24"/>
              </w:rPr>
              <w:t>8</w:t>
            </w:r>
          </w:p>
        </w:tc>
        <w:tc>
          <w:tcPr>
            <w:tcW w:w="1559" w:type="dxa"/>
            <w:vAlign w:val="center"/>
          </w:tcPr>
          <w:p w:rsidR="00687599" w:rsidRDefault="000279FD">
            <w:pPr>
              <w:spacing w:line="360" w:lineRule="exact"/>
              <w:jc w:val="center"/>
              <w:rPr>
                <w:rFonts w:ascii="宋体" w:eastAsia="宋体" w:hAnsi="宋体"/>
                <w:color w:val="000000"/>
                <w:sz w:val="24"/>
              </w:rPr>
            </w:pPr>
            <w:r>
              <w:rPr>
                <w:rFonts w:ascii="宋体" w:eastAsia="宋体" w:hAnsi="宋体" w:hint="eastAsia"/>
                <w:color w:val="000000"/>
                <w:sz w:val="24"/>
              </w:rPr>
              <w:t>2000</w:t>
            </w:r>
          </w:p>
        </w:tc>
      </w:tr>
      <w:tr w:rsidR="00687599">
        <w:trPr>
          <w:trHeight w:val="70"/>
          <w:jc w:val="center"/>
        </w:trPr>
        <w:tc>
          <w:tcPr>
            <w:tcW w:w="509" w:type="dxa"/>
            <w:vAlign w:val="center"/>
          </w:tcPr>
          <w:p w:rsidR="00687599" w:rsidRDefault="000279FD">
            <w:pPr>
              <w:jc w:val="left"/>
              <w:rPr>
                <w:rFonts w:ascii="宋体" w:eastAsia="宋体" w:hAnsi="宋体"/>
                <w:color w:val="000000"/>
                <w:sz w:val="24"/>
              </w:rPr>
            </w:pPr>
            <w:r>
              <w:rPr>
                <w:rFonts w:ascii="宋体" w:eastAsia="宋体" w:hAnsi="宋体" w:hint="eastAsia"/>
                <w:color w:val="000000"/>
                <w:sz w:val="24"/>
              </w:rPr>
              <w:t>3</w:t>
            </w:r>
          </w:p>
        </w:tc>
        <w:tc>
          <w:tcPr>
            <w:tcW w:w="1645" w:type="dxa"/>
            <w:vAlign w:val="center"/>
          </w:tcPr>
          <w:p w:rsidR="00687599" w:rsidRDefault="000279FD">
            <w:pPr>
              <w:spacing w:line="360" w:lineRule="exact"/>
              <w:jc w:val="left"/>
              <w:rPr>
                <w:rFonts w:ascii="宋体" w:eastAsia="宋体" w:hAnsi="宋体"/>
                <w:color w:val="000000"/>
                <w:sz w:val="24"/>
              </w:rPr>
            </w:pPr>
            <w:r>
              <w:rPr>
                <w:rFonts w:ascii="宋体" w:eastAsia="宋体" w:hAnsi="宋体" w:hint="eastAsia"/>
                <w:color w:val="000000"/>
                <w:sz w:val="24"/>
              </w:rPr>
              <w:t>VOC</w:t>
            </w:r>
            <w:r>
              <w:rPr>
                <w:rFonts w:ascii="宋体" w:eastAsia="宋体" w:hAnsi="宋体" w:hint="eastAsia"/>
                <w:color w:val="000000"/>
                <w:sz w:val="24"/>
                <w:vertAlign w:val="subscript"/>
              </w:rPr>
              <w:t>S</w:t>
            </w:r>
          </w:p>
        </w:tc>
        <w:tc>
          <w:tcPr>
            <w:tcW w:w="4023" w:type="dxa"/>
            <w:vAlign w:val="center"/>
          </w:tcPr>
          <w:p w:rsidR="00687599" w:rsidRDefault="000279FD">
            <w:pPr>
              <w:spacing w:line="360" w:lineRule="exact"/>
              <w:jc w:val="left"/>
              <w:rPr>
                <w:rFonts w:ascii="宋体" w:eastAsia="宋体" w:hAnsi="宋体"/>
                <w:color w:val="000000"/>
                <w:sz w:val="24"/>
              </w:rPr>
            </w:pPr>
            <w:r>
              <w:rPr>
                <w:rFonts w:ascii="宋体" w:eastAsia="宋体" w:hAnsi="宋体" w:hint="eastAsia"/>
                <w:color w:val="000000"/>
                <w:sz w:val="24"/>
              </w:rPr>
              <w:t>轮胎企业及其他制品企业炼胶装置</w:t>
            </w:r>
          </w:p>
        </w:tc>
        <w:tc>
          <w:tcPr>
            <w:tcW w:w="1898" w:type="dxa"/>
            <w:vAlign w:val="center"/>
          </w:tcPr>
          <w:p w:rsidR="00687599" w:rsidRDefault="000279FD">
            <w:pPr>
              <w:spacing w:line="360" w:lineRule="exact"/>
              <w:jc w:val="center"/>
              <w:rPr>
                <w:rFonts w:ascii="宋体" w:eastAsia="宋体" w:hAnsi="宋体"/>
                <w:color w:val="000000"/>
                <w:sz w:val="24"/>
              </w:rPr>
            </w:pPr>
            <w:r>
              <w:rPr>
                <w:rFonts w:ascii="宋体" w:eastAsia="宋体" w:hAnsi="宋体"/>
                <w:color w:val="000000"/>
                <w:sz w:val="24"/>
              </w:rPr>
              <w:t>8</w:t>
            </w:r>
          </w:p>
        </w:tc>
        <w:tc>
          <w:tcPr>
            <w:tcW w:w="1559" w:type="dxa"/>
            <w:vAlign w:val="center"/>
          </w:tcPr>
          <w:p w:rsidR="00687599" w:rsidRDefault="000279FD">
            <w:pPr>
              <w:spacing w:line="360" w:lineRule="exact"/>
              <w:jc w:val="center"/>
              <w:rPr>
                <w:rFonts w:ascii="宋体" w:eastAsia="宋体" w:hAnsi="宋体"/>
                <w:color w:val="000000"/>
                <w:sz w:val="24"/>
              </w:rPr>
            </w:pPr>
            <w:r>
              <w:rPr>
                <w:rFonts w:ascii="宋体" w:eastAsia="宋体" w:hAnsi="宋体" w:hint="eastAsia"/>
                <w:color w:val="000000"/>
                <w:sz w:val="24"/>
              </w:rPr>
              <w:t>2000</w:t>
            </w:r>
          </w:p>
        </w:tc>
      </w:tr>
      <w:tr w:rsidR="00687599">
        <w:trPr>
          <w:trHeight w:val="70"/>
          <w:jc w:val="center"/>
        </w:trPr>
        <w:tc>
          <w:tcPr>
            <w:tcW w:w="509" w:type="dxa"/>
            <w:vAlign w:val="center"/>
          </w:tcPr>
          <w:p w:rsidR="00687599" w:rsidRDefault="000279FD">
            <w:pPr>
              <w:jc w:val="left"/>
              <w:rPr>
                <w:rFonts w:ascii="宋体" w:eastAsia="宋体" w:hAnsi="宋体"/>
                <w:color w:val="000000"/>
                <w:sz w:val="24"/>
              </w:rPr>
            </w:pPr>
            <w:r>
              <w:rPr>
                <w:rFonts w:ascii="宋体" w:eastAsia="宋体" w:hAnsi="宋体" w:hint="eastAsia"/>
                <w:color w:val="000000"/>
                <w:sz w:val="24"/>
              </w:rPr>
              <w:t>4</w:t>
            </w:r>
          </w:p>
        </w:tc>
        <w:tc>
          <w:tcPr>
            <w:tcW w:w="1645" w:type="dxa"/>
            <w:vAlign w:val="center"/>
          </w:tcPr>
          <w:p w:rsidR="00687599" w:rsidRDefault="000279FD">
            <w:pPr>
              <w:jc w:val="left"/>
              <w:rPr>
                <w:rFonts w:ascii="宋体" w:eastAsia="宋体" w:hAnsi="宋体"/>
                <w:color w:val="000000"/>
                <w:sz w:val="24"/>
              </w:rPr>
            </w:pPr>
            <w:r>
              <w:rPr>
                <w:rFonts w:ascii="宋体" w:eastAsia="宋体" w:hAnsi="宋体" w:hint="eastAsia"/>
                <w:color w:val="000000"/>
                <w:sz w:val="24"/>
              </w:rPr>
              <w:t>臭气浓度</w:t>
            </w:r>
          </w:p>
        </w:tc>
        <w:tc>
          <w:tcPr>
            <w:tcW w:w="4023" w:type="dxa"/>
            <w:vAlign w:val="center"/>
          </w:tcPr>
          <w:p w:rsidR="00687599" w:rsidRDefault="00687599">
            <w:pPr>
              <w:jc w:val="left"/>
              <w:rPr>
                <w:rFonts w:ascii="宋体" w:eastAsia="宋体" w:hAnsi="宋体"/>
                <w:color w:val="000000"/>
                <w:sz w:val="24"/>
              </w:rPr>
            </w:pPr>
          </w:p>
        </w:tc>
        <w:tc>
          <w:tcPr>
            <w:tcW w:w="1898" w:type="dxa"/>
            <w:vAlign w:val="center"/>
          </w:tcPr>
          <w:p w:rsidR="00687599" w:rsidRDefault="00B832D4">
            <w:pPr>
              <w:jc w:val="left"/>
              <w:rPr>
                <w:rFonts w:ascii="宋体" w:eastAsia="宋体" w:hAnsi="宋体"/>
                <w:color w:val="000000"/>
                <w:sz w:val="24"/>
              </w:rPr>
            </w:pPr>
            <w:r w:rsidRPr="00B832D4">
              <w:rPr>
                <w:rFonts w:ascii="宋体" w:eastAsia="宋体" w:hAnsi="宋体"/>
                <w:sz w:val="24"/>
              </w:rPr>
              <w:t>5</w:t>
            </w:r>
            <w:r w:rsidR="000279FD" w:rsidRPr="00B832D4">
              <w:rPr>
                <w:rFonts w:ascii="宋体" w:eastAsia="宋体" w:hAnsi="宋体" w:hint="eastAsia"/>
                <w:sz w:val="24"/>
              </w:rPr>
              <w:t>00</w:t>
            </w:r>
            <w:r w:rsidR="000279FD">
              <w:rPr>
                <w:rFonts w:ascii="宋体" w:eastAsia="宋体" w:hAnsi="宋体" w:hint="eastAsia"/>
                <w:color w:val="000000"/>
                <w:sz w:val="24"/>
              </w:rPr>
              <w:t>（无量纲）</w:t>
            </w:r>
          </w:p>
        </w:tc>
        <w:tc>
          <w:tcPr>
            <w:tcW w:w="1559" w:type="dxa"/>
            <w:vAlign w:val="center"/>
          </w:tcPr>
          <w:p w:rsidR="00687599" w:rsidRDefault="00687599">
            <w:pPr>
              <w:jc w:val="right"/>
              <w:rPr>
                <w:rFonts w:ascii="宋体" w:eastAsia="宋体" w:hAnsi="宋体"/>
                <w:color w:val="000000"/>
                <w:sz w:val="24"/>
              </w:rPr>
            </w:pPr>
          </w:p>
        </w:tc>
      </w:tr>
      <w:tr w:rsidR="00687599">
        <w:trPr>
          <w:trHeight w:val="70"/>
          <w:jc w:val="center"/>
        </w:trPr>
        <w:tc>
          <w:tcPr>
            <w:tcW w:w="509" w:type="dxa"/>
            <w:vAlign w:val="center"/>
          </w:tcPr>
          <w:p w:rsidR="00687599" w:rsidRDefault="000279FD">
            <w:pPr>
              <w:jc w:val="left"/>
              <w:rPr>
                <w:rFonts w:ascii="宋体" w:eastAsia="宋体" w:hAnsi="宋体"/>
                <w:color w:val="000000"/>
                <w:sz w:val="24"/>
              </w:rPr>
            </w:pPr>
            <w:r>
              <w:rPr>
                <w:rFonts w:ascii="宋体" w:eastAsia="宋体" w:hAnsi="宋体" w:hint="eastAsia"/>
                <w:color w:val="000000"/>
                <w:sz w:val="24"/>
              </w:rPr>
              <w:t>5</w:t>
            </w:r>
          </w:p>
        </w:tc>
        <w:tc>
          <w:tcPr>
            <w:tcW w:w="9125" w:type="dxa"/>
            <w:gridSpan w:val="4"/>
            <w:vAlign w:val="center"/>
          </w:tcPr>
          <w:p w:rsidR="00687599" w:rsidRDefault="000279FD">
            <w:pPr>
              <w:jc w:val="left"/>
              <w:rPr>
                <w:rFonts w:ascii="宋体" w:eastAsia="宋体" w:hAnsi="宋体"/>
                <w:color w:val="000000"/>
                <w:sz w:val="24"/>
              </w:rPr>
            </w:pPr>
            <w:r>
              <w:rPr>
                <w:rFonts w:ascii="宋体" w:eastAsia="宋体" w:hAnsi="宋体" w:hint="eastAsia"/>
                <w:color w:val="000000"/>
                <w:sz w:val="24"/>
              </w:rPr>
              <w:t>非甲烷总经（VOCs）处理效率＞</w:t>
            </w:r>
            <w:r>
              <w:rPr>
                <w:rFonts w:ascii="宋体" w:eastAsia="宋体" w:hAnsi="宋体"/>
                <w:color w:val="000000"/>
                <w:sz w:val="24"/>
              </w:rPr>
              <w:t>6</w:t>
            </w:r>
            <w:r>
              <w:rPr>
                <w:rFonts w:ascii="宋体" w:eastAsia="宋体" w:hAnsi="宋体" w:hint="eastAsia"/>
                <w:color w:val="000000"/>
                <w:sz w:val="24"/>
              </w:rPr>
              <w:t>0%</w:t>
            </w:r>
          </w:p>
        </w:tc>
      </w:tr>
    </w:tbl>
    <w:p w:rsidR="00687599" w:rsidRDefault="000279FD">
      <w:pPr>
        <w:spacing w:line="360" w:lineRule="auto"/>
        <w:rPr>
          <w:rFonts w:ascii="宋体" w:eastAsia="宋体" w:hAnsi="宋体"/>
          <w:b/>
          <w:sz w:val="28"/>
          <w:szCs w:val="28"/>
        </w:rPr>
      </w:pPr>
      <w:r>
        <w:rPr>
          <w:rFonts w:ascii="宋体" w:eastAsia="宋体" w:hAnsi="宋体" w:hint="eastAsia"/>
          <w:b/>
          <w:sz w:val="28"/>
          <w:szCs w:val="28"/>
        </w:rPr>
        <w:t>十二、质量保证及服务要求</w:t>
      </w:r>
    </w:p>
    <w:p w:rsidR="00687599" w:rsidRDefault="000279FD">
      <w:pPr>
        <w:spacing w:line="360" w:lineRule="auto"/>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2</w:t>
      </w:r>
      <w:r>
        <w:rPr>
          <w:rFonts w:ascii="宋体" w:eastAsia="宋体" w:hAnsi="宋体"/>
          <w:sz w:val="24"/>
        </w:rPr>
        <w:t>.1</w:t>
      </w:r>
      <w:r>
        <w:rPr>
          <w:rFonts w:ascii="宋体" w:eastAsia="宋体" w:hAnsi="宋体" w:hint="eastAsia"/>
          <w:sz w:val="24"/>
        </w:rPr>
        <w:t>卖方应详细列明所提供的服务内容、标准、期限等。</w:t>
      </w:r>
    </w:p>
    <w:p w:rsidR="00687599" w:rsidRDefault="000279FD">
      <w:pPr>
        <w:spacing w:line="360" w:lineRule="auto"/>
        <w:ind w:firstLineChars="200" w:firstLine="480"/>
        <w:rPr>
          <w:rFonts w:ascii="宋体" w:eastAsia="宋体" w:hAnsi="宋体"/>
          <w:sz w:val="24"/>
        </w:rPr>
      </w:pPr>
      <w:r>
        <w:rPr>
          <w:rFonts w:ascii="宋体" w:eastAsia="宋体" w:hAnsi="宋体" w:hint="eastAsia"/>
          <w:sz w:val="24"/>
        </w:rPr>
        <w:t>12.2整机质保期限至少为1年。质保期间产生的所有费用均由卖方承担。</w:t>
      </w:r>
    </w:p>
    <w:p w:rsidR="00687599" w:rsidRDefault="000279FD">
      <w:pPr>
        <w:spacing w:line="360" w:lineRule="auto"/>
        <w:ind w:firstLineChars="200" w:firstLine="480"/>
        <w:rPr>
          <w:rFonts w:ascii="宋体" w:eastAsia="宋体" w:hAnsi="宋体"/>
          <w:sz w:val="24"/>
        </w:rPr>
      </w:pPr>
      <w:r>
        <w:rPr>
          <w:rFonts w:ascii="宋体" w:eastAsia="宋体" w:hAnsi="宋体" w:hint="eastAsia"/>
          <w:sz w:val="24"/>
        </w:rPr>
        <w:t>12.3卖方所供货物应为全新未经使用，其设计、制造、供货除应满足本合同及技术协议要求外，还应符合国家及行业相关标准或相关国际及行业标准。</w:t>
      </w:r>
    </w:p>
    <w:p w:rsidR="00687599" w:rsidRDefault="000279FD">
      <w:pPr>
        <w:spacing w:line="360" w:lineRule="auto"/>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2</w:t>
      </w:r>
      <w:r>
        <w:rPr>
          <w:rFonts w:ascii="宋体" w:eastAsia="宋体" w:hAnsi="宋体"/>
          <w:sz w:val="24"/>
        </w:rPr>
        <w:t>.4</w:t>
      </w:r>
      <w:r>
        <w:rPr>
          <w:rFonts w:ascii="宋体" w:eastAsia="宋体" w:hAnsi="宋体" w:hint="eastAsia"/>
          <w:sz w:val="24"/>
        </w:rPr>
        <w:t>卖方要保证所提供的设备技术为签订合同时国内外最新进的技术，并符合装置先进、节约能耗，长期持续操作及安全的工艺技术要求。</w:t>
      </w:r>
    </w:p>
    <w:p w:rsidR="00687599" w:rsidRDefault="000279FD">
      <w:pPr>
        <w:spacing w:line="360" w:lineRule="auto"/>
        <w:rPr>
          <w:rFonts w:ascii="宋体" w:eastAsia="宋体" w:hAnsi="宋体"/>
          <w:b/>
          <w:sz w:val="28"/>
          <w:szCs w:val="28"/>
        </w:rPr>
      </w:pPr>
      <w:r>
        <w:rPr>
          <w:rFonts w:ascii="宋体" w:eastAsia="宋体" w:hAnsi="宋体" w:hint="eastAsia"/>
          <w:b/>
          <w:sz w:val="28"/>
          <w:szCs w:val="28"/>
        </w:rPr>
        <w:t>十三、技术资料要求</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项目验收前，卖方应提供以下技术资料，技术资料应保证齐全、准确，同时作为验收标准条件之一。</w:t>
      </w:r>
    </w:p>
    <w:p w:rsidR="00687599" w:rsidRDefault="000279FD">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3.1</w:t>
      </w:r>
      <w:r>
        <w:rPr>
          <w:rFonts w:ascii="宋体" w:eastAsia="宋体" w:hAnsi="宋体"/>
          <w:sz w:val="24"/>
          <w:szCs w:val="24"/>
        </w:rPr>
        <w:t>装箱清单。</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13.2</w:t>
      </w:r>
      <w:r>
        <w:rPr>
          <w:rFonts w:ascii="宋体" w:eastAsia="宋体" w:hAnsi="宋体"/>
          <w:sz w:val="24"/>
          <w:szCs w:val="24"/>
        </w:rPr>
        <w:t>设备合格证。</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13.3</w:t>
      </w:r>
      <w:r>
        <w:rPr>
          <w:rFonts w:ascii="宋体" w:eastAsia="宋体" w:hAnsi="宋体"/>
          <w:sz w:val="24"/>
          <w:szCs w:val="24"/>
        </w:rPr>
        <w:t>施工安装计划进度表，施工记录，装配与安装精度记录。</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13.4</w:t>
      </w:r>
      <w:r>
        <w:rPr>
          <w:rFonts w:ascii="宋体" w:eastAsia="宋体" w:hAnsi="宋体"/>
          <w:sz w:val="24"/>
          <w:szCs w:val="24"/>
        </w:rPr>
        <w:t>治理方案、技术原理与描述。</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13.5</w:t>
      </w:r>
      <w:r>
        <w:rPr>
          <w:rFonts w:ascii="宋体" w:eastAsia="宋体" w:hAnsi="宋体"/>
          <w:sz w:val="24"/>
          <w:szCs w:val="24"/>
        </w:rPr>
        <w:t>提供重要元器件的使用和维护说明书。</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13.6</w:t>
      </w:r>
      <w:r>
        <w:rPr>
          <w:rFonts w:ascii="宋体" w:eastAsia="宋体" w:hAnsi="宋体"/>
          <w:sz w:val="24"/>
          <w:szCs w:val="24"/>
        </w:rPr>
        <w:t>提供详细的设备操作手册、安全指南及维护手册。</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13.7</w:t>
      </w:r>
      <w:r>
        <w:rPr>
          <w:rFonts w:ascii="宋体" w:eastAsia="宋体" w:hAnsi="宋体"/>
          <w:sz w:val="24"/>
          <w:szCs w:val="24"/>
        </w:rPr>
        <w:t>废气收集、治理系统设备总图及基础图，显示所需各种动力介质的消耗量及接入位置（合同签订后1个月内）。</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13.8</w:t>
      </w:r>
      <w:r>
        <w:rPr>
          <w:rFonts w:ascii="宋体" w:eastAsia="宋体" w:hAnsi="宋体"/>
          <w:sz w:val="24"/>
          <w:szCs w:val="24"/>
        </w:rPr>
        <w:t>易损零部件及需要定期更换的消耗物料清单（包括规格型号、数量、价格、供应厂家及图纸）。</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13.9</w:t>
      </w:r>
      <w:r>
        <w:rPr>
          <w:rFonts w:ascii="宋体" w:eastAsia="宋体" w:hAnsi="宋体"/>
          <w:sz w:val="24"/>
          <w:szCs w:val="24"/>
        </w:rPr>
        <w:t>设备各部件润滑点、润滑周期以及润滑油的类型等。</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13.10</w:t>
      </w:r>
      <w:r>
        <w:rPr>
          <w:rFonts w:ascii="宋体" w:eastAsia="宋体" w:hAnsi="宋体"/>
          <w:sz w:val="24"/>
          <w:szCs w:val="24"/>
        </w:rPr>
        <w:t>主要轴承和密封件的说明以及安装尺寸图。</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13.11</w:t>
      </w:r>
      <w:r>
        <w:rPr>
          <w:rFonts w:ascii="宋体" w:eastAsia="宋体" w:hAnsi="宋体"/>
          <w:sz w:val="24"/>
          <w:szCs w:val="24"/>
        </w:rPr>
        <w:t>各部件装配图。</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13.12</w:t>
      </w:r>
      <w:r>
        <w:rPr>
          <w:rFonts w:ascii="宋体" w:eastAsia="宋体" w:hAnsi="宋体"/>
          <w:sz w:val="24"/>
          <w:szCs w:val="24"/>
        </w:rPr>
        <w:t>电气平面布置图，电气原理图，接线图，电缆表以及电气元件明细表。</w:t>
      </w:r>
    </w:p>
    <w:p w:rsidR="00687599" w:rsidRDefault="000279FD">
      <w:pPr>
        <w:spacing w:line="360" w:lineRule="auto"/>
        <w:ind w:firstLineChars="200" w:firstLine="480"/>
        <w:rPr>
          <w:rFonts w:ascii="宋体" w:eastAsia="宋体" w:hAnsi="宋体"/>
          <w:sz w:val="24"/>
          <w:szCs w:val="24"/>
        </w:rPr>
      </w:pPr>
      <w:r>
        <w:rPr>
          <w:rFonts w:ascii="宋体" w:eastAsia="宋体" w:hAnsi="宋体"/>
          <w:sz w:val="24"/>
          <w:szCs w:val="24"/>
        </w:rPr>
        <w:lastRenderedPageBreak/>
        <w:t>1</w:t>
      </w:r>
      <w:r>
        <w:rPr>
          <w:rFonts w:ascii="宋体" w:eastAsia="宋体" w:hAnsi="宋体" w:hint="eastAsia"/>
          <w:sz w:val="24"/>
          <w:szCs w:val="24"/>
        </w:rPr>
        <w:t>3.13</w:t>
      </w:r>
      <w:r>
        <w:rPr>
          <w:rFonts w:ascii="宋体" w:eastAsia="宋体" w:hAnsi="宋体"/>
          <w:sz w:val="24"/>
          <w:szCs w:val="24"/>
        </w:rPr>
        <w:t>电气控制程序和各触摸屏程序，程序应允许买方进行复制备份和修改。</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13.14</w:t>
      </w:r>
      <w:r>
        <w:rPr>
          <w:rFonts w:ascii="宋体" w:eastAsia="宋体" w:hAnsi="宋体"/>
          <w:sz w:val="24"/>
          <w:szCs w:val="24"/>
        </w:rPr>
        <w:t>外购件随机文件。</w:t>
      </w:r>
    </w:p>
    <w:p w:rsidR="00687599" w:rsidRDefault="000279FD">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3.15</w:t>
      </w:r>
      <w:r>
        <w:rPr>
          <w:rFonts w:ascii="宋体" w:eastAsia="宋体" w:hAnsi="宋体"/>
          <w:sz w:val="24"/>
          <w:szCs w:val="24"/>
        </w:rPr>
        <w:t>设备部件目录清单。</w:t>
      </w:r>
    </w:p>
    <w:p w:rsidR="00687599" w:rsidRDefault="000279FD">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3.16</w:t>
      </w:r>
      <w:r>
        <w:rPr>
          <w:rFonts w:ascii="宋体" w:eastAsia="宋体" w:hAnsi="宋体"/>
          <w:sz w:val="24"/>
          <w:szCs w:val="24"/>
        </w:rPr>
        <w:t>设备安装、调试记录。</w:t>
      </w:r>
    </w:p>
    <w:p w:rsidR="00687599" w:rsidRDefault="000279FD">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3.17</w:t>
      </w:r>
      <w:r>
        <w:rPr>
          <w:rFonts w:ascii="宋体" w:eastAsia="宋体" w:hAnsi="宋体"/>
          <w:sz w:val="24"/>
          <w:szCs w:val="24"/>
        </w:rPr>
        <w:t>验收后2个月内，卖方需根据实际，按暖通设计图纸要求，绘制出详细的废气收集、治理系统设备总图（平面及立面）。</w:t>
      </w:r>
    </w:p>
    <w:p w:rsidR="00687599" w:rsidRDefault="000279FD">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3.18</w:t>
      </w:r>
      <w:r>
        <w:rPr>
          <w:rFonts w:ascii="宋体" w:eastAsia="宋体" w:hAnsi="宋体"/>
          <w:sz w:val="24"/>
          <w:szCs w:val="24"/>
        </w:rPr>
        <w:t>所提供资料应至少包含但不限于以上内容，每套设备应提供上述资料纸质版原件1份，复印版3份，电子版1份。</w:t>
      </w:r>
    </w:p>
    <w:p w:rsidR="00687599" w:rsidRDefault="000279FD">
      <w:pPr>
        <w:spacing w:line="360" w:lineRule="auto"/>
        <w:rPr>
          <w:rFonts w:ascii="宋体" w:eastAsia="宋体" w:hAnsi="宋体"/>
          <w:b/>
          <w:sz w:val="28"/>
          <w:szCs w:val="28"/>
        </w:rPr>
      </w:pPr>
      <w:r>
        <w:rPr>
          <w:rFonts w:ascii="宋体" w:eastAsia="宋体" w:hAnsi="宋体" w:hint="eastAsia"/>
          <w:b/>
          <w:sz w:val="28"/>
          <w:szCs w:val="28"/>
        </w:rPr>
        <w:t>十四、工期要求</w:t>
      </w:r>
    </w:p>
    <w:p w:rsidR="00687599" w:rsidRDefault="000279FD">
      <w:pPr>
        <w:spacing w:line="360" w:lineRule="auto"/>
        <w:ind w:firstLineChars="100" w:firstLine="240"/>
        <w:rPr>
          <w:rFonts w:ascii="宋体" w:eastAsia="宋体" w:hAnsi="宋体"/>
          <w:sz w:val="24"/>
          <w:szCs w:val="24"/>
        </w:rPr>
      </w:pPr>
      <w:r>
        <w:rPr>
          <w:rFonts w:ascii="宋体" w:eastAsia="宋体" w:hAnsi="宋体" w:hint="eastAsia"/>
          <w:sz w:val="24"/>
          <w:szCs w:val="24"/>
        </w:rPr>
        <w:t>合同生效后</w:t>
      </w:r>
      <w:r>
        <w:rPr>
          <w:rFonts w:ascii="宋体" w:eastAsia="宋体" w:hAnsi="宋体"/>
          <w:sz w:val="24"/>
          <w:szCs w:val="24"/>
        </w:rPr>
        <w:t>, 10日内出详细施工图纸、方案，</w:t>
      </w:r>
      <w:r w:rsidR="00356E8C">
        <w:rPr>
          <w:rFonts w:ascii="宋体" w:eastAsia="宋体" w:hAnsi="宋体" w:hint="eastAsia"/>
          <w:sz w:val="24"/>
          <w:szCs w:val="24"/>
        </w:rPr>
        <w:t>经</w:t>
      </w:r>
      <w:r>
        <w:rPr>
          <w:rFonts w:ascii="宋体" w:eastAsia="宋体" w:hAnsi="宋体"/>
          <w:sz w:val="24"/>
          <w:szCs w:val="24"/>
        </w:rPr>
        <w:t>甲方确</w:t>
      </w:r>
      <w:r w:rsidR="00356E8C">
        <w:rPr>
          <w:rFonts w:ascii="宋体" w:eastAsia="宋体" w:hAnsi="宋体" w:hint="eastAsia"/>
          <w:sz w:val="24"/>
          <w:szCs w:val="24"/>
        </w:rPr>
        <w:t>认</w:t>
      </w:r>
      <w:r>
        <w:rPr>
          <w:rFonts w:ascii="宋体" w:eastAsia="宋体" w:hAnsi="宋体"/>
          <w:sz w:val="24"/>
          <w:szCs w:val="24"/>
        </w:rPr>
        <w:t>施工方案</w:t>
      </w:r>
      <w:r w:rsidR="00356E8C">
        <w:rPr>
          <w:rFonts w:ascii="宋体" w:eastAsia="宋体" w:hAnsi="宋体" w:hint="eastAsia"/>
          <w:sz w:val="24"/>
          <w:szCs w:val="24"/>
        </w:rPr>
        <w:t>后</w:t>
      </w:r>
      <w:r>
        <w:rPr>
          <w:rFonts w:ascii="宋体" w:eastAsia="宋体" w:hAnsi="宋体"/>
          <w:sz w:val="24"/>
          <w:szCs w:val="24"/>
        </w:rPr>
        <w:t>，</w:t>
      </w:r>
      <w:r>
        <w:rPr>
          <w:rFonts w:ascii="宋体" w:eastAsia="宋体" w:hAnsi="宋体" w:hint="eastAsia"/>
          <w:sz w:val="24"/>
          <w:szCs w:val="24"/>
        </w:rPr>
        <w:t>甲方通知</w:t>
      </w:r>
      <w:r>
        <w:rPr>
          <w:rFonts w:ascii="宋体" w:eastAsia="宋体" w:hAnsi="宋体"/>
          <w:sz w:val="24"/>
          <w:szCs w:val="24"/>
        </w:rPr>
        <w:t>具备施工条件之日起，</w:t>
      </w:r>
      <w:r w:rsidR="00356E8C">
        <w:rPr>
          <w:rFonts w:ascii="宋体" w:eastAsia="宋体" w:hAnsi="宋体"/>
          <w:sz w:val="24"/>
          <w:szCs w:val="24"/>
        </w:rPr>
        <w:t>8</w:t>
      </w:r>
      <w:r>
        <w:rPr>
          <w:rFonts w:ascii="宋体" w:eastAsia="宋体" w:hAnsi="宋体"/>
          <w:sz w:val="24"/>
          <w:szCs w:val="24"/>
        </w:rPr>
        <w:t>0天内完成，如遇雨</w:t>
      </w:r>
      <w:r>
        <w:rPr>
          <w:rFonts w:ascii="宋体" w:eastAsia="宋体" w:hAnsi="宋体" w:hint="eastAsia"/>
          <w:sz w:val="24"/>
          <w:szCs w:val="24"/>
        </w:rPr>
        <w:t>雪</w:t>
      </w:r>
      <w:r>
        <w:rPr>
          <w:rFonts w:ascii="宋体" w:eastAsia="宋体" w:hAnsi="宋体"/>
          <w:sz w:val="24"/>
          <w:szCs w:val="24"/>
        </w:rPr>
        <w:t>天气</w:t>
      </w:r>
      <w:r w:rsidR="00356E8C">
        <w:rPr>
          <w:rFonts w:ascii="宋体" w:eastAsia="宋体" w:hAnsi="宋体" w:hint="eastAsia"/>
          <w:sz w:val="24"/>
          <w:szCs w:val="24"/>
        </w:rPr>
        <w:t>或</w:t>
      </w:r>
      <w:r>
        <w:rPr>
          <w:rFonts w:ascii="宋体" w:eastAsia="宋体" w:hAnsi="宋体"/>
          <w:sz w:val="24"/>
          <w:szCs w:val="24"/>
        </w:rPr>
        <w:t>甲方原因工期顺延。</w:t>
      </w:r>
    </w:p>
    <w:p w:rsidR="00687599" w:rsidRDefault="000279FD">
      <w:pPr>
        <w:spacing w:line="360" w:lineRule="auto"/>
        <w:ind w:firstLineChars="200" w:firstLine="480"/>
        <w:rPr>
          <w:rFonts w:ascii="宋体" w:eastAsia="宋体" w:hAnsi="宋体"/>
          <w:sz w:val="24"/>
          <w:szCs w:val="24"/>
        </w:rPr>
      </w:pPr>
      <w:r>
        <w:rPr>
          <w:rFonts w:ascii="宋体" w:eastAsia="宋体" w:hAnsi="宋体" w:hint="eastAsia"/>
          <w:sz w:val="24"/>
          <w:szCs w:val="24"/>
        </w:rPr>
        <w:t>（以下无正文）</w:t>
      </w:r>
    </w:p>
    <w:p w:rsidR="00687599" w:rsidRDefault="000279FD">
      <w:pPr>
        <w:spacing w:beforeLines="50" w:before="156" w:line="360" w:lineRule="exact"/>
        <w:rPr>
          <w:rFonts w:ascii="宋体" w:eastAsia="宋体" w:hAnsi="宋体"/>
          <w:b/>
          <w:sz w:val="28"/>
          <w:szCs w:val="28"/>
        </w:rPr>
      </w:pPr>
      <w:r>
        <w:rPr>
          <w:rFonts w:ascii="宋体" w:eastAsia="宋体" w:hAnsi="宋体" w:hint="eastAsia"/>
          <w:b/>
          <w:sz w:val="28"/>
          <w:szCs w:val="28"/>
        </w:rPr>
        <w:t>附：相关部门意见及签字</w:t>
      </w:r>
    </w:p>
    <w:p w:rsidR="00687599" w:rsidRDefault="00687599">
      <w:pPr>
        <w:spacing w:beforeLines="50" w:before="156" w:line="360" w:lineRule="exact"/>
        <w:rPr>
          <w:rFonts w:ascii="宋体" w:eastAsia="宋体" w:hAnsi="宋体"/>
          <w:b/>
          <w:sz w:val="28"/>
          <w:szCs w:val="28"/>
        </w:rPr>
      </w:pP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917"/>
        <w:gridCol w:w="2409"/>
        <w:gridCol w:w="2835"/>
      </w:tblGrid>
      <w:tr w:rsidR="00687599">
        <w:trPr>
          <w:trHeight w:val="478"/>
          <w:jc w:val="center"/>
        </w:trPr>
        <w:tc>
          <w:tcPr>
            <w:tcW w:w="2358" w:type="dxa"/>
            <w:vAlign w:val="center"/>
          </w:tcPr>
          <w:p w:rsidR="00687599" w:rsidRDefault="000279FD">
            <w:pPr>
              <w:jc w:val="center"/>
              <w:rPr>
                <w:rFonts w:ascii="宋体" w:eastAsia="宋体" w:hAnsi="宋体"/>
                <w:sz w:val="24"/>
              </w:rPr>
            </w:pPr>
            <w:r>
              <w:rPr>
                <w:rFonts w:ascii="宋体" w:eastAsia="宋体" w:hAnsi="宋体" w:hint="eastAsia"/>
                <w:sz w:val="24"/>
              </w:rPr>
              <w:t>部门</w:t>
            </w:r>
          </w:p>
        </w:tc>
        <w:tc>
          <w:tcPr>
            <w:tcW w:w="2917" w:type="dxa"/>
            <w:vAlign w:val="center"/>
          </w:tcPr>
          <w:p w:rsidR="00687599" w:rsidRDefault="000279FD">
            <w:pPr>
              <w:jc w:val="center"/>
              <w:rPr>
                <w:rFonts w:ascii="宋体" w:eastAsia="宋体" w:hAnsi="宋体"/>
                <w:sz w:val="24"/>
              </w:rPr>
            </w:pPr>
            <w:r>
              <w:rPr>
                <w:rFonts w:ascii="宋体" w:eastAsia="宋体" w:hAnsi="宋体" w:hint="eastAsia"/>
                <w:sz w:val="24"/>
              </w:rPr>
              <w:t>意见及签字</w:t>
            </w:r>
          </w:p>
        </w:tc>
        <w:tc>
          <w:tcPr>
            <w:tcW w:w="2409" w:type="dxa"/>
            <w:vAlign w:val="center"/>
          </w:tcPr>
          <w:p w:rsidR="00687599" w:rsidRDefault="000279FD">
            <w:pPr>
              <w:jc w:val="center"/>
              <w:rPr>
                <w:rFonts w:ascii="宋体" w:eastAsia="宋体" w:hAnsi="宋体"/>
                <w:sz w:val="24"/>
              </w:rPr>
            </w:pPr>
            <w:r>
              <w:rPr>
                <w:rFonts w:ascii="宋体" w:eastAsia="宋体" w:hAnsi="宋体" w:hint="eastAsia"/>
                <w:sz w:val="24"/>
              </w:rPr>
              <w:t>部门</w:t>
            </w:r>
          </w:p>
        </w:tc>
        <w:tc>
          <w:tcPr>
            <w:tcW w:w="2835" w:type="dxa"/>
            <w:vAlign w:val="center"/>
          </w:tcPr>
          <w:p w:rsidR="00687599" w:rsidRDefault="000279FD">
            <w:pPr>
              <w:jc w:val="center"/>
              <w:rPr>
                <w:rFonts w:ascii="宋体" w:eastAsia="宋体" w:hAnsi="宋体"/>
                <w:sz w:val="24"/>
              </w:rPr>
            </w:pPr>
            <w:r>
              <w:rPr>
                <w:rFonts w:ascii="宋体" w:eastAsia="宋体" w:hAnsi="宋体" w:hint="eastAsia"/>
                <w:sz w:val="24"/>
              </w:rPr>
              <w:t>意见及签字</w:t>
            </w:r>
          </w:p>
        </w:tc>
      </w:tr>
      <w:tr w:rsidR="00356E8C">
        <w:trPr>
          <w:trHeight w:val="907"/>
          <w:jc w:val="center"/>
        </w:trPr>
        <w:tc>
          <w:tcPr>
            <w:tcW w:w="2358" w:type="dxa"/>
            <w:vAlign w:val="center"/>
          </w:tcPr>
          <w:p w:rsidR="00356E8C" w:rsidRDefault="00356E8C">
            <w:pPr>
              <w:jc w:val="center"/>
              <w:rPr>
                <w:rFonts w:ascii="宋体" w:eastAsia="宋体" w:hAnsi="宋体"/>
                <w:sz w:val="24"/>
              </w:rPr>
            </w:pPr>
            <w:r>
              <w:rPr>
                <w:rFonts w:ascii="宋体" w:eastAsia="宋体" w:hAnsi="宋体" w:hint="eastAsia"/>
                <w:sz w:val="24"/>
              </w:rPr>
              <w:t>E</w:t>
            </w:r>
            <w:r>
              <w:rPr>
                <w:rFonts w:ascii="宋体" w:eastAsia="宋体" w:hAnsi="宋体"/>
                <w:sz w:val="24"/>
              </w:rPr>
              <w:t>HS</w:t>
            </w:r>
            <w:r>
              <w:rPr>
                <w:rFonts w:ascii="宋体" w:eastAsia="宋体" w:hAnsi="宋体" w:hint="eastAsia"/>
                <w:sz w:val="24"/>
              </w:rPr>
              <w:t>管理部</w:t>
            </w:r>
          </w:p>
        </w:tc>
        <w:tc>
          <w:tcPr>
            <w:tcW w:w="2917" w:type="dxa"/>
            <w:vAlign w:val="center"/>
          </w:tcPr>
          <w:p w:rsidR="00356E8C" w:rsidRDefault="00356E8C">
            <w:pPr>
              <w:jc w:val="center"/>
              <w:rPr>
                <w:rFonts w:ascii="宋体" w:eastAsia="宋体" w:hAnsi="宋体"/>
                <w:sz w:val="24"/>
              </w:rPr>
            </w:pPr>
          </w:p>
        </w:tc>
        <w:tc>
          <w:tcPr>
            <w:tcW w:w="2409" w:type="dxa"/>
            <w:vMerge w:val="restart"/>
            <w:vAlign w:val="center"/>
          </w:tcPr>
          <w:p w:rsidR="00356E8C" w:rsidRDefault="00356E8C">
            <w:pPr>
              <w:jc w:val="center"/>
              <w:rPr>
                <w:rFonts w:ascii="宋体" w:eastAsia="宋体" w:hAnsi="宋体"/>
                <w:sz w:val="24"/>
              </w:rPr>
            </w:pPr>
          </w:p>
          <w:p w:rsidR="00356E8C" w:rsidRDefault="00356E8C">
            <w:pPr>
              <w:jc w:val="center"/>
              <w:rPr>
                <w:rFonts w:ascii="宋体" w:eastAsia="宋体" w:hAnsi="宋体"/>
                <w:sz w:val="24"/>
              </w:rPr>
            </w:pPr>
            <w:r>
              <w:rPr>
                <w:rFonts w:ascii="宋体" w:eastAsia="宋体" w:hAnsi="宋体" w:hint="eastAsia"/>
                <w:sz w:val="24"/>
              </w:rPr>
              <w:t>副总经理</w:t>
            </w:r>
          </w:p>
          <w:p w:rsidR="00356E8C" w:rsidRDefault="00356E8C" w:rsidP="001C777D">
            <w:pPr>
              <w:jc w:val="center"/>
              <w:rPr>
                <w:rFonts w:ascii="宋体" w:eastAsia="宋体" w:hAnsi="宋体"/>
                <w:sz w:val="24"/>
              </w:rPr>
            </w:pPr>
          </w:p>
        </w:tc>
        <w:tc>
          <w:tcPr>
            <w:tcW w:w="2835" w:type="dxa"/>
            <w:vMerge w:val="restart"/>
            <w:vAlign w:val="center"/>
          </w:tcPr>
          <w:p w:rsidR="00356E8C" w:rsidRDefault="00356E8C">
            <w:pPr>
              <w:jc w:val="center"/>
              <w:rPr>
                <w:rFonts w:ascii="宋体" w:eastAsia="宋体" w:hAnsi="宋体"/>
                <w:sz w:val="24"/>
              </w:rPr>
            </w:pPr>
          </w:p>
        </w:tc>
      </w:tr>
      <w:tr w:rsidR="00356E8C">
        <w:trPr>
          <w:trHeight w:val="907"/>
          <w:jc w:val="center"/>
        </w:trPr>
        <w:tc>
          <w:tcPr>
            <w:tcW w:w="2358" w:type="dxa"/>
            <w:vAlign w:val="center"/>
          </w:tcPr>
          <w:p w:rsidR="00356E8C" w:rsidRDefault="00356E8C">
            <w:pPr>
              <w:jc w:val="center"/>
              <w:rPr>
                <w:rFonts w:ascii="宋体" w:eastAsia="宋体" w:hAnsi="宋体"/>
                <w:sz w:val="24"/>
              </w:rPr>
            </w:pPr>
            <w:r>
              <w:rPr>
                <w:rFonts w:ascii="宋体" w:eastAsia="宋体" w:hAnsi="宋体" w:hint="eastAsia"/>
                <w:sz w:val="24"/>
              </w:rPr>
              <w:t>半钢半成品车间</w:t>
            </w:r>
          </w:p>
        </w:tc>
        <w:tc>
          <w:tcPr>
            <w:tcW w:w="2917" w:type="dxa"/>
            <w:vAlign w:val="center"/>
          </w:tcPr>
          <w:p w:rsidR="00356E8C" w:rsidRDefault="00356E8C">
            <w:pPr>
              <w:jc w:val="center"/>
              <w:rPr>
                <w:rFonts w:ascii="宋体" w:eastAsia="宋体" w:hAnsi="宋体"/>
                <w:sz w:val="24"/>
              </w:rPr>
            </w:pPr>
          </w:p>
        </w:tc>
        <w:tc>
          <w:tcPr>
            <w:tcW w:w="2409" w:type="dxa"/>
            <w:vMerge/>
            <w:vAlign w:val="center"/>
          </w:tcPr>
          <w:p w:rsidR="00356E8C" w:rsidRDefault="00356E8C">
            <w:pPr>
              <w:jc w:val="center"/>
              <w:rPr>
                <w:rFonts w:ascii="宋体" w:eastAsia="宋体" w:hAnsi="宋体"/>
                <w:sz w:val="24"/>
              </w:rPr>
            </w:pPr>
          </w:p>
        </w:tc>
        <w:tc>
          <w:tcPr>
            <w:tcW w:w="2835" w:type="dxa"/>
            <w:vMerge/>
            <w:vAlign w:val="center"/>
          </w:tcPr>
          <w:p w:rsidR="00356E8C" w:rsidRDefault="00356E8C">
            <w:pPr>
              <w:jc w:val="center"/>
              <w:rPr>
                <w:rFonts w:ascii="宋体" w:eastAsia="宋体" w:hAnsi="宋体"/>
                <w:sz w:val="24"/>
              </w:rPr>
            </w:pPr>
          </w:p>
        </w:tc>
      </w:tr>
      <w:tr w:rsidR="00356E8C">
        <w:trPr>
          <w:trHeight w:val="907"/>
          <w:jc w:val="center"/>
        </w:trPr>
        <w:tc>
          <w:tcPr>
            <w:tcW w:w="2358" w:type="dxa"/>
            <w:vAlign w:val="center"/>
          </w:tcPr>
          <w:p w:rsidR="00356E8C" w:rsidRDefault="00356E8C">
            <w:pPr>
              <w:jc w:val="center"/>
              <w:rPr>
                <w:rFonts w:ascii="宋体" w:eastAsia="宋体" w:hAnsi="宋体"/>
                <w:sz w:val="24"/>
              </w:rPr>
            </w:pPr>
            <w:r>
              <w:rPr>
                <w:rFonts w:ascii="宋体" w:eastAsia="宋体" w:hAnsi="宋体" w:hint="eastAsia"/>
                <w:sz w:val="24"/>
              </w:rPr>
              <w:t>半成品保障处</w:t>
            </w:r>
          </w:p>
        </w:tc>
        <w:tc>
          <w:tcPr>
            <w:tcW w:w="2917" w:type="dxa"/>
            <w:vAlign w:val="center"/>
          </w:tcPr>
          <w:p w:rsidR="00356E8C" w:rsidRDefault="00356E8C">
            <w:pPr>
              <w:jc w:val="center"/>
              <w:rPr>
                <w:rFonts w:ascii="宋体" w:eastAsia="宋体" w:hAnsi="宋体"/>
                <w:sz w:val="24"/>
              </w:rPr>
            </w:pPr>
          </w:p>
        </w:tc>
        <w:tc>
          <w:tcPr>
            <w:tcW w:w="2409" w:type="dxa"/>
            <w:vAlign w:val="center"/>
          </w:tcPr>
          <w:p w:rsidR="00356E8C" w:rsidRDefault="00356E8C">
            <w:pPr>
              <w:jc w:val="center"/>
              <w:rPr>
                <w:rFonts w:ascii="宋体" w:eastAsia="宋体" w:hAnsi="宋体"/>
                <w:sz w:val="24"/>
              </w:rPr>
            </w:pPr>
            <w:r>
              <w:rPr>
                <w:rFonts w:ascii="宋体" w:eastAsia="宋体" w:hAnsi="宋体" w:hint="eastAsia"/>
                <w:sz w:val="24"/>
              </w:rPr>
              <w:t>设备动力部</w:t>
            </w:r>
          </w:p>
        </w:tc>
        <w:tc>
          <w:tcPr>
            <w:tcW w:w="2835" w:type="dxa"/>
            <w:vAlign w:val="center"/>
          </w:tcPr>
          <w:p w:rsidR="00356E8C" w:rsidRDefault="00356E8C">
            <w:pPr>
              <w:jc w:val="center"/>
              <w:rPr>
                <w:rFonts w:ascii="宋体" w:eastAsia="宋体" w:hAnsi="宋体"/>
                <w:sz w:val="24"/>
              </w:rPr>
            </w:pPr>
          </w:p>
        </w:tc>
      </w:tr>
      <w:tr w:rsidR="00687599">
        <w:trPr>
          <w:trHeight w:val="907"/>
          <w:jc w:val="center"/>
        </w:trPr>
        <w:tc>
          <w:tcPr>
            <w:tcW w:w="2358" w:type="dxa"/>
            <w:vAlign w:val="center"/>
          </w:tcPr>
          <w:p w:rsidR="00687599" w:rsidRDefault="00356E8C">
            <w:pPr>
              <w:jc w:val="center"/>
              <w:rPr>
                <w:rFonts w:ascii="宋体" w:eastAsia="宋体" w:hAnsi="宋体"/>
                <w:sz w:val="24"/>
              </w:rPr>
            </w:pPr>
            <w:r>
              <w:rPr>
                <w:rFonts w:ascii="宋体" w:eastAsia="宋体" w:hAnsi="宋体" w:hint="eastAsia"/>
                <w:sz w:val="24"/>
              </w:rPr>
              <w:t>设备工程部</w:t>
            </w:r>
          </w:p>
        </w:tc>
        <w:tc>
          <w:tcPr>
            <w:tcW w:w="2917" w:type="dxa"/>
            <w:vAlign w:val="center"/>
          </w:tcPr>
          <w:p w:rsidR="00687599" w:rsidRDefault="00687599">
            <w:pPr>
              <w:jc w:val="center"/>
              <w:rPr>
                <w:rFonts w:ascii="宋体" w:eastAsia="宋体" w:hAnsi="宋体"/>
                <w:sz w:val="24"/>
              </w:rPr>
            </w:pPr>
          </w:p>
        </w:tc>
        <w:tc>
          <w:tcPr>
            <w:tcW w:w="2409" w:type="dxa"/>
            <w:vAlign w:val="center"/>
          </w:tcPr>
          <w:p w:rsidR="00356E8C" w:rsidRDefault="00356E8C">
            <w:pPr>
              <w:jc w:val="center"/>
              <w:rPr>
                <w:rFonts w:ascii="宋体" w:eastAsia="宋体" w:hAnsi="宋体"/>
                <w:sz w:val="24"/>
              </w:rPr>
            </w:pPr>
          </w:p>
          <w:p w:rsidR="00687599" w:rsidRDefault="00356E8C">
            <w:pPr>
              <w:jc w:val="center"/>
              <w:rPr>
                <w:rFonts w:ascii="宋体" w:eastAsia="宋体" w:hAnsi="宋体"/>
                <w:sz w:val="24"/>
              </w:rPr>
            </w:pPr>
            <w:r>
              <w:rPr>
                <w:rFonts w:ascii="宋体" w:eastAsia="宋体" w:hAnsi="宋体" w:hint="eastAsia"/>
                <w:sz w:val="24"/>
              </w:rPr>
              <w:t>总经理</w:t>
            </w:r>
          </w:p>
          <w:p w:rsidR="00687599" w:rsidRDefault="00687599">
            <w:pPr>
              <w:jc w:val="center"/>
              <w:rPr>
                <w:rFonts w:ascii="宋体" w:eastAsia="宋体" w:hAnsi="宋体"/>
                <w:sz w:val="24"/>
              </w:rPr>
            </w:pPr>
          </w:p>
        </w:tc>
        <w:tc>
          <w:tcPr>
            <w:tcW w:w="2835" w:type="dxa"/>
            <w:vAlign w:val="center"/>
          </w:tcPr>
          <w:p w:rsidR="00687599" w:rsidRDefault="00687599">
            <w:pPr>
              <w:jc w:val="center"/>
              <w:rPr>
                <w:rFonts w:ascii="宋体" w:eastAsia="宋体" w:hAnsi="宋体"/>
                <w:sz w:val="24"/>
              </w:rPr>
            </w:pPr>
          </w:p>
        </w:tc>
      </w:tr>
    </w:tbl>
    <w:p w:rsidR="00687599" w:rsidRDefault="00687599">
      <w:pPr>
        <w:spacing w:line="360" w:lineRule="auto"/>
        <w:ind w:firstLineChars="200" w:firstLine="480"/>
        <w:rPr>
          <w:rFonts w:ascii="宋体" w:eastAsia="宋体" w:hAnsi="宋体"/>
          <w:sz w:val="24"/>
          <w:szCs w:val="24"/>
        </w:rPr>
      </w:pPr>
    </w:p>
    <w:p w:rsidR="00687599" w:rsidRDefault="00687599">
      <w:pPr>
        <w:spacing w:line="360" w:lineRule="auto"/>
        <w:ind w:firstLineChars="200" w:firstLine="480"/>
        <w:rPr>
          <w:rFonts w:ascii="宋体" w:eastAsia="宋体" w:hAnsi="宋体"/>
          <w:sz w:val="24"/>
          <w:szCs w:val="24"/>
        </w:rPr>
      </w:pPr>
    </w:p>
    <w:p w:rsidR="00687599" w:rsidRDefault="00687599">
      <w:pPr>
        <w:spacing w:line="360" w:lineRule="auto"/>
        <w:rPr>
          <w:rFonts w:ascii="宋体" w:eastAsia="宋体" w:hAnsi="宋体"/>
          <w:sz w:val="24"/>
          <w:szCs w:val="24"/>
        </w:rPr>
      </w:pPr>
    </w:p>
    <w:sectPr w:rsidR="00687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50" w:rsidRDefault="00FE7F50" w:rsidP="00D80C12">
      <w:r>
        <w:separator/>
      </w:r>
    </w:p>
  </w:endnote>
  <w:endnote w:type="continuationSeparator" w:id="0">
    <w:p w:rsidR="00FE7F50" w:rsidRDefault="00FE7F50" w:rsidP="00D8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50" w:rsidRDefault="00FE7F50" w:rsidP="00D80C12">
      <w:r>
        <w:separator/>
      </w:r>
    </w:p>
  </w:footnote>
  <w:footnote w:type="continuationSeparator" w:id="0">
    <w:p w:rsidR="00FE7F50" w:rsidRDefault="00FE7F50" w:rsidP="00D80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7D71"/>
    <w:multiLevelType w:val="multilevel"/>
    <w:tmpl w:val="0AA57D7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205789"/>
    <w:multiLevelType w:val="multilevel"/>
    <w:tmpl w:val="1B20578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D194B13"/>
    <w:multiLevelType w:val="multilevel"/>
    <w:tmpl w:val="5D194B13"/>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EF5A85"/>
    <w:multiLevelType w:val="multilevel"/>
    <w:tmpl w:val="70EF5A85"/>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40"/>
    <w:rsid w:val="00003284"/>
    <w:rsid w:val="000279FD"/>
    <w:rsid w:val="00056717"/>
    <w:rsid w:val="00067D8F"/>
    <w:rsid w:val="00076B85"/>
    <w:rsid w:val="00084258"/>
    <w:rsid w:val="00090D1C"/>
    <w:rsid w:val="000A27EB"/>
    <w:rsid w:val="000A6B66"/>
    <w:rsid w:val="000B0464"/>
    <w:rsid w:val="000C65EE"/>
    <w:rsid w:val="000C7755"/>
    <w:rsid w:val="000D1FEA"/>
    <w:rsid w:val="000E015B"/>
    <w:rsid w:val="000E6FA6"/>
    <w:rsid w:val="000F0DE3"/>
    <w:rsid w:val="000F7C4C"/>
    <w:rsid w:val="00105904"/>
    <w:rsid w:val="001149AE"/>
    <w:rsid w:val="00127DFD"/>
    <w:rsid w:val="0013573B"/>
    <w:rsid w:val="0014451C"/>
    <w:rsid w:val="00145586"/>
    <w:rsid w:val="0015141E"/>
    <w:rsid w:val="0015269F"/>
    <w:rsid w:val="0016563B"/>
    <w:rsid w:val="001735BC"/>
    <w:rsid w:val="0018126D"/>
    <w:rsid w:val="001850F3"/>
    <w:rsid w:val="001A2843"/>
    <w:rsid w:val="001A6D68"/>
    <w:rsid w:val="001C12CA"/>
    <w:rsid w:val="001C4B20"/>
    <w:rsid w:val="001C777D"/>
    <w:rsid w:val="001E4E46"/>
    <w:rsid w:val="0020133F"/>
    <w:rsid w:val="0020500E"/>
    <w:rsid w:val="002124D3"/>
    <w:rsid w:val="00235FEF"/>
    <w:rsid w:val="00252540"/>
    <w:rsid w:val="0026233D"/>
    <w:rsid w:val="00287528"/>
    <w:rsid w:val="00297A16"/>
    <w:rsid w:val="002B00F5"/>
    <w:rsid w:val="002C5929"/>
    <w:rsid w:val="002D5F1E"/>
    <w:rsid w:val="003130FC"/>
    <w:rsid w:val="003346A1"/>
    <w:rsid w:val="00337676"/>
    <w:rsid w:val="00337B7C"/>
    <w:rsid w:val="00356E8C"/>
    <w:rsid w:val="00373937"/>
    <w:rsid w:val="0037756C"/>
    <w:rsid w:val="00380E57"/>
    <w:rsid w:val="003A5F44"/>
    <w:rsid w:val="003D7EBF"/>
    <w:rsid w:val="003F433C"/>
    <w:rsid w:val="00425776"/>
    <w:rsid w:val="00485439"/>
    <w:rsid w:val="004B0A1A"/>
    <w:rsid w:val="004B595D"/>
    <w:rsid w:val="004B7767"/>
    <w:rsid w:val="004E0EFD"/>
    <w:rsid w:val="004E1BB7"/>
    <w:rsid w:val="004E42F1"/>
    <w:rsid w:val="004F51B0"/>
    <w:rsid w:val="00500554"/>
    <w:rsid w:val="00517834"/>
    <w:rsid w:val="005336C4"/>
    <w:rsid w:val="00542AF0"/>
    <w:rsid w:val="00546E44"/>
    <w:rsid w:val="005922DD"/>
    <w:rsid w:val="00592E2A"/>
    <w:rsid w:val="005A6C71"/>
    <w:rsid w:val="005C2A3C"/>
    <w:rsid w:val="005C46A1"/>
    <w:rsid w:val="00645649"/>
    <w:rsid w:val="006517B3"/>
    <w:rsid w:val="00651A52"/>
    <w:rsid w:val="00653962"/>
    <w:rsid w:val="0067040E"/>
    <w:rsid w:val="0067658F"/>
    <w:rsid w:val="00680ECC"/>
    <w:rsid w:val="00687599"/>
    <w:rsid w:val="006954C5"/>
    <w:rsid w:val="006977A0"/>
    <w:rsid w:val="006D3053"/>
    <w:rsid w:val="006D5B40"/>
    <w:rsid w:val="006E0722"/>
    <w:rsid w:val="006E10E6"/>
    <w:rsid w:val="006F333E"/>
    <w:rsid w:val="006F640A"/>
    <w:rsid w:val="00705BE0"/>
    <w:rsid w:val="0071136C"/>
    <w:rsid w:val="007167DE"/>
    <w:rsid w:val="00721C87"/>
    <w:rsid w:val="00721DE3"/>
    <w:rsid w:val="0072220A"/>
    <w:rsid w:val="00722E56"/>
    <w:rsid w:val="00723A8C"/>
    <w:rsid w:val="00727C8A"/>
    <w:rsid w:val="0074025D"/>
    <w:rsid w:val="00741E37"/>
    <w:rsid w:val="00745678"/>
    <w:rsid w:val="00765C06"/>
    <w:rsid w:val="007A61D2"/>
    <w:rsid w:val="007C5590"/>
    <w:rsid w:val="007C7616"/>
    <w:rsid w:val="007D127E"/>
    <w:rsid w:val="007D21BD"/>
    <w:rsid w:val="007F288A"/>
    <w:rsid w:val="007F5C95"/>
    <w:rsid w:val="00802088"/>
    <w:rsid w:val="008250EA"/>
    <w:rsid w:val="00837B72"/>
    <w:rsid w:val="00840203"/>
    <w:rsid w:val="0085406E"/>
    <w:rsid w:val="00856418"/>
    <w:rsid w:val="00862DF7"/>
    <w:rsid w:val="00865AE2"/>
    <w:rsid w:val="00881192"/>
    <w:rsid w:val="0088397A"/>
    <w:rsid w:val="00893894"/>
    <w:rsid w:val="008968E1"/>
    <w:rsid w:val="008A6DFD"/>
    <w:rsid w:val="008C3240"/>
    <w:rsid w:val="008C57C1"/>
    <w:rsid w:val="008F2D1A"/>
    <w:rsid w:val="008F5D16"/>
    <w:rsid w:val="00900CB3"/>
    <w:rsid w:val="009376B2"/>
    <w:rsid w:val="009503CD"/>
    <w:rsid w:val="00950717"/>
    <w:rsid w:val="00950874"/>
    <w:rsid w:val="00953136"/>
    <w:rsid w:val="00963A29"/>
    <w:rsid w:val="009761BB"/>
    <w:rsid w:val="00993F1B"/>
    <w:rsid w:val="009A3BAE"/>
    <w:rsid w:val="009E5828"/>
    <w:rsid w:val="009E6D1B"/>
    <w:rsid w:val="009E6F18"/>
    <w:rsid w:val="00A064AD"/>
    <w:rsid w:val="00A26DDF"/>
    <w:rsid w:val="00A444AB"/>
    <w:rsid w:val="00A46ED9"/>
    <w:rsid w:val="00A56602"/>
    <w:rsid w:val="00A6499B"/>
    <w:rsid w:val="00A732E5"/>
    <w:rsid w:val="00A741F1"/>
    <w:rsid w:val="00A762F1"/>
    <w:rsid w:val="00A873C0"/>
    <w:rsid w:val="00A95874"/>
    <w:rsid w:val="00AA1090"/>
    <w:rsid w:val="00AA21E5"/>
    <w:rsid w:val="00AA779E"/>
    <w:rsid w:val="00AB038B"/>
    <w:rsid w:val="00AB235D"/>
    <w:rsid w:val="00AB3104"/>
    <w:rsid w:val="00AC4FED"/>
    <w:rsid w:val="00AC6194"/>
    <w:rsid w:val="00AE1B44"/>
    <w:rsid w:val="00AF270F"/>
    <w:rsid w:val="00B16396"/>
    <w:rsid w:val="00B22F8D"/>
    <w:rsid w:val="00B31418"/>
    <w:rsid w:val="00B37939"/>
    <w:rsid w:val="00B41407"/>
    <w:rsid w:val="00B42834"/>
    <w:rsid w:val="00B4505D"/>
    <w:rsid w:val="00B45D7B"/>
    <w:rsid w:val="00B45ED1"/>
    <w:rsid w:val="00B700C0"/>
    <w:rsid w:val="00B772CE"/>
    <w:rsid w:val="00B832D4"/>
    <w:rsid w:val="00BA0C00"/>
    <w:rsid w:val="00BA29C8"/>
    <w:rsid w:val="00BA3DF6"/>
    <w:rsid w:val="00BB64FE"/>
    <w:rsid w:val="00BD6B55"/>
    <w:rsid w:val="00BF4896"/>
    <w:rsid w:val="00C0153E"/>
    <w:rsid w:val="00C13FF1"/>
    <w:rsid w:val="00C148E4"/>
    <w:rsid w:val="00C26C1B"/>
    <w:rsid w:val="00C30526"/>
    <w:rsid w:val="00C357CB"/>
    <w:rsid w:val="00C47BFC"/>
    <w:rsid w:val="00C512D3"/>
    <w:rsid w:val="00C567C3"/>
    <w:rsid w:val="00C56BE7"/>
    <w:rsid w:val="00C644F5"/>
    <w:rsid w:val="00C72461"/>
    <w:rsid w:val="00C7380B"/>
    <w:rsid w:val="00C80133"/>
    <w:rsid w:val="00C803AD"/>
    <w:rsid w:val="00C8050D"/>
    <w:rsid w:val="00C955B8"/>
    <w:rsid w:val="00CC712C"/>
    <w:rsid w:val="00CD5F22"/>
    <w:rsid w:val="00CE010B"/>
    <w:rsid w:val="00CE0C4D"/>
    <w:rsid w:val="00CF6521"/>
    <w:rsid w:val="00D00681"/>
    <w:rsid w:val="00D25200"/>
    <w:rsid w:val="00D31FF7"/>
    <w:rsid w:val="00D3421E"/>
    <w:rsid w:val="00D37CE4"/>
    <w:rsid w:val="00D425D9"/>
    <w:rsid w:val="00D437CB"/>
    <w:rsid w:val="00D45FCA"/>
    <w:rsid w:val="00D80C12"/>
    <w:rsid w:val="00D97CF6"/>
    <w:rsid w:val="00DB16FB"/>
    <w:rsid w:val="00DB2E1A"/>
    <w:rsid w:val="00DC7039"/>
    <w:rsid w:val="00DE5754"/>
    <w:rsid w:val="00E03EDB"/>
    <w:rsid w:val="00E07A01"/>
    <w:rsid w:val="00E66926"/>
    <w:rsid w:val="00E7132E"/>
    <w:rsid w:val="00E80E56"/>
    <w:rsid w:val="00EB302F"/>
    <w:rsid w:val="00EE2533"/>
    <w:rsid w:val="00EF307E"/>
    <w:rsid w:val="00F01E89"/>
    <w:rsid w:val="00F238F5"/>
    <w:rsid w:val="00F26D99"/>
    <w:rsid w:val="00F61769"/>
    <w:rsid w:val="00F73587"/>
    <w:rsid w:val="00F77F6F"/>
    <w:rsid w:val="00F871A0"/>
    <w:rsid w:val="00F94837"/>
    <w:rsid w:val="00FA0F2B"/>
    <w:rsid w:val="00FB186B"/>
    <w:rsid w:val="00FE01BB"/>
    <w:rsid w:val="00FE7F50"/>
    <w:rsid w:val="1BA76507"/>
    <w:rsid w:val="54611787"/>
    <w:rsid w:val="7B6C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563B412"/>
  <w15:docId w15:val="{4B67C8CE-7418-4EED-B4F0-7A06129F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F6D97-E9D4-49D4-B7FF-60EE8FE7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4074</TotalTime>
  <Pages>23</Pages>
  <Words>2455</Words>
  <Characters>13995</Characters>
  <Application>Microsoft Office Word</Application>
  <DocSecurity>0</DocSecurity>
  <Lines>116</Lines>
  <Paragraphs>32</Paragraphs>
  <ScaleCrop>false</ScaleCrop>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Jia Bin</dc:creator>
  <cp:lastModifiedBy>Zhang, Jian Li</cp:lastModifiedBy>
  <cp:revision>37</cp:revision>
  <dcterms:created xsi:type="dcterms:W3CDTF">2021-03-31T08:47:00Z</dcterms:created>
  <dcterms:modified xsi:type="dcterms:W3CDTF">2021-04-12T03:28:00Z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