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8EE"/>
  <w:body>
    <w:p w14:paraId="48D55C6B" w14:textId="774BD015" w:rsidR="00B07E7A" w:rsidRPr="00F36733" w:rsidRDefault="008F0EF4">
      <w:pPr>
        <w:spacing w:line="400" w:lineRule="exact"/>
        <w:jc w:val="center"/>
        <w:rPr>
          <w:rFonts w:ascii="宋体" w:hAnsi="宋体"/>
          <w:b/>
          <w:sz w:val="28"/>
          <w:szCs w:val="24"/>
        </w:rPr>
      </w:pPr>
      <w:r>
        <w:rPr>
          <w:rFonts w:ascii="宋体" w:hAnsi="宋体" w:hint="eastAsia"/>
          <w:b/>
          <w:sz w:val="28"/>
          <w:szCs w:val="24"/>
        </w:rPr>
        <w:t>六分力</w:t>
      </w:r>
      <w:r w:rsidR="00050412">
        <w:rPr>
          <w:rFonts w:ascii="宋体" w:hAnsi="宋体" w:hint="eastAsia"/>
          <w:b/>
          <w:sz w:val="28"/>
          <w:szCs w:val="24"/>
        </w:rPr>
        <w:t>实验室</w:t>
      </w:r>
      <w:r>
        <w:rPr>
          <w:rFonts w:ascii="宋体" w:hAnsi="宋体" w:hint="eastAsia"/>
          <w:b/>
          <w:sz w:val="28"/>
          <w:szCs w:val="24"/>
        </w:rPr>
        <w:t>测试间内墙夹芯板施工</w:t>
      </w:r>
      <w:r w:rsidR="00731620" w:rsidRPr="00F36733">
        <w:rPr>
          <w:rFonts w:ascii="宋体" w:hAnsi="宋体" w:hint="eastAsia"/>
          <w:b/>
          <w:sz w:val="28"/>
          <w:szCs w:val="24"/>
        </w:rPr>
        <w:t>招标技术要求</w:t>
      </w:r>
    </w:p>
    <w:p w14:paraId="3C475AB3" w14:textId="77777777" w:rsidR="00B07E7A" w:rsidRDefault="00731620">
      <w:pPr>
        <w:spacing w:line="400" w:lineRule="exact"/>
        <w:rPr>
          <w:rFonts w:ascii="宋体" w:hAnsi="宋体"/>
          <w:sz w:val="24"/>
          <w:szCs w:val="24"/>
        </w:rPr>
      </w:pPr>
      <w:r>
        <w:rPr>
          <w:rFonts w:ascii="宋体" w:hAnsi="宋体" w:hint="eastAsia"/>
          <w:b/>
          <w:sz w:val="24"/>
          <w:szCs w:val="24"/>
        </w:rPr>
        <w:t>一、工程项目概况、招标范围</w:t>
      </w:r>
    </w:p>
    <w:p w14:paraId="186F591A" w14:textId="77777777" w:rsidR="00B07E7A" w:rsidRDefault="00731620">
      <w:pPr>
        <w:spacing w:line="400" w:lineRule="exact"/>
        <w:rPr>
          <w:rFonts w:ascii="宋体" w:hAnsi="宋体"/>
          <w:sz w:val="24"/>
          <w:szCs w:val="24"/>
        </w:rPr>
      </w:pPr>
      <w:r>
        <w:rPr>
          <w:rFonts w:ascii="宋体" w:hAnsi="宋体"/>
          <w:sz w:val="24"/>
          <w:szCs w:val="24"/>
        </w:rPr>
        <w:t>1</w:t>
      </w:r>
      <w:r>
        <w:rPr>
          <w:rFonts w:ascii="宋体" w:hAnsi="宋体" w:hint="eastAsia"/>
          <w:sz w:val="24"/>
          <w:szCs w:val="24"/>
        </w:rPr>
        <w:t>、本招标工程项目概况</w:t>
      </w:r>
    </w:p>
    <w:p w14:paraId="02B9E648" w14:textId="1745E200" w:rsidR="00B07E7A" w:rsidRDefault="00731620">
      <w:pPr>
        <w:spacing w:line="400" w:lineRule="exact"/>
        <w:ind w:firstLineChars="100" w:firstLine="240"/>
        <w:rPr>
          <w:rFonts w:ascii="宋体" w:hAnsi="宋体"/>
          <w:sz w:val="24"/>
          <w:szCs w:val="24"/>
        </w:rPr>
      </w:pPr>
      <w:r>
        <w:rPr>
          <w:rFonts w:ascii="宋体" w:hAnsi="宋体" w:hint="eastAsia"/>
          <w:sz w:val="24"/>
          <w:szCs w:val="24"/>
        </w:rPr>
        <w:t>1.1</w:t>
      </w:r>
      <w:r>
        <w:rPr>
          <w:rFonts w:ascii="宋体" w:hAnsi="宋体"/>
          <w:sz w:val="24"/>
          <w:szCs w:val="24"/>
        </w:rPr>
        <w:t xml:space="preserve"> </w:t>
      </w:r>
      <w:r>
        <w:rPr>
          <w:rFonts w:ascii="宋体" w:hAnsi="宋体" w:hint="eastAsia"/>
          <w:sz w:val="24"/>
          <w:szCs w:val="24"/>
        </w:rPr>
        <w:t>工程名称：</w:t>
      </w:r>
      <w:r w:rsidR="008F0EF4" w:rsidRPr="008F0EF4">
        <w:rPr>
          <w:rFonts w:ascii="宋体" w:hAnsi="宋体" w:hint="eastAsia"/>
          <w:sz w:val="24"/>
          <w:szCs w:val="24"/>
        </w:rPr>
        <w:t>六分力实验室测试间内墙夹芯板施工</w:t>
      </w:r>
    </w:p>
    <w:p w14:paraId="30C41599" w14:textId="77777777" w:rsidR="00B07E7A" w:rsidRDefault="00731620">
      <w:pPr>
        <w:spacing w:line="400" w:lineRule="exact"/>
        <w:ind w:firstLineChars="100" w:firstLine="240"/>
        <w:rPr>
          <w:rFonts w:ascii="宋体" w:hAnsi="宋体"/>
          <w:sz w:val="24"/>
          <w:szCs w:val="24"/>
        </w:rPr>
      </w:pPr>
      <w:r>
        <w:rPr>
          <w:rFonts w:ascii="宋体" w:hAnsi="宋体" w:hint="eastAsia"/>
          <w:sz w:val="24"/>
          <w:szCs w:val="24"/>
        </w:rPr>
        <w:t>1.</w:t>
      </w:r>
      <w:r>
        <w:rPr>
          <w:rFonts w:ascii="宋体" w:hAnsi="宋体"/>
          <w:sz w:val="24"/>
          <w:szCs w:val="24"/>
        </w:rPr>
        <w:t>2</w:t>
      </w:r>
      <w:r>
        <w:rPr>
          <w:rFonts w:ascii="宋体" w:hAnsi="宋体" w:hint="eastAsia"/>
          <w:sz w:val="24"/>
          <w:szCs w:val="24"/>
        </w:rPr>
        <w:t xml:space="preserve"> 工程地点：山东省</w:t>
      </w:r>
      <w:proofErr w:type="gramStart"/>
      <w:r>
        <w:rPr>
          <w:rFonts w:ascii="宋体" w:hAnsi="宋体" w:hint="eastAsia"/>
          <w:sz w:val="24"/>
          <w:szCs w:val="24"/>
        </w:rPr>
        <w:t>荣成市浦林成山</w:t>
      </w:r>
      <w:proofErr w:type="gramEnd"/>
      <w:r>
        <w:rPr>
          <w:rFonts w:ascii="宋体" w:hAnsi="宋体" w:hint="eastAsia"/>
          <w:sz w:val="24"/>
          <w:szCs w:val="24"/>
        </w:rPr>
        <w:t>工厂</w:t>
      </w:r>
    </w:p>
    <w:p w14:paraId="6D7D6653" w14:textId="141C0677" w:rsidR="00B07E7A" w:rsidRDefault="00731620">
      <w:pPr>
        <w:spacing w:line="400" w:lineRule="exact"/>
        <w:ind w:firstLineChars="100" w:firstLine="240"/>
        <w:rPr>
          <w:rFonts w:ascii="宋体" w:hAnsi="宋体"/>
          <w:sz w:val="24"/>
          <w:szCs w:val="24"/>
        </w:rPr>
      </w:pPr>
      <w:r>
        <w:rPr>
          <w:rFonts w:ascii="宋体" w:hAnsi="宋体" w:hint="eastAsia"/>
          <w:sz w:val="24"/>
          <w:szCs w:val="24"/>
        </w:rPr>
        <w:t>1.3 概况：</w:t>
      </w:r>
      <w:r w:rsidR="008F0EF4" w:rsidRPr="008F0EF4">
        <w:rPr>
          <w:rFonts w:ascii="宋体" w:hAnsi="宋体" w:hint="eastAsia"/>
          <w:sz w:val="24"/>
          <w:szCs w:val="24"/>
        </w:rPr>
        <w:t>六分力实验室测试间内墙夹芯板施工</w:t>
      </w:r>
      <w:r w:rsidR="00E5446D">
        <w:rPr>
          <w:rFonts w:ascii="宋体" w:hAnsi="宋体" w:hint="eastAsia"/>
          <w:sz w:val="24"/>
          <w:szCs w:val="24"/>
        </w:rPr>
        <w:t>。</w:t>
      </w:r>
      <w:r w:rsidR="005B30E5">
        <w:rPr>
          <w:rFonts w:ascii="宋体" w:hAnsi="宋体"/>
          <w:sz w:val="24"/>
          <w:szCs w:val="24"/>
        </w:rPr>
        <w:t xml:space="preserve"> </w:t>
      </w:r>
    </w:p>
    <w:p w14:paraId="5BB6291A" w14:textId="0EA8DBC0" w:rsidR="00B07E7A" w:rsidRDefault="00731620" w:rsidP="005B30E5">
      <w:pPr>
        <w:spacing w:line="400" w:lineRule="exact"/>
        <w:rPr>
          <w:rFonts w:ascii="宋体" w:hAnsi="宋体"/>
          <w:sz w:val="24"/>
          <w:szCs w:val="24"/>
        </w:rPr>
      </w:pPr>
      <w:r>
        <w:rPr>
          <w:rFonts w:ascii="宋体" w:hAnsi="宋体"/>
          <w:sz w:val="24"/>
          <w:szCs w:val="24"/>
        </w:rPr>
        <w:t>2</w:t>
      </w:r>
      <w:r>
        <w:rPr>
          <w:rFonts w:ascii="宋体" w:hAnsi="宋体" w:hint="eastAsia"/>
          <w:sz w:val="24"/>
          <w:szCs w:val="24"/>
        </w:rPr>
        <w:t xml:space="preserve">、招标范围： </w:t>
      </w:r>
      <w:r w:rsidR="008F0EF4">
        <w:rPr>
          <w:rFonts w:ascii="宋体" w:hAnsi="宋体" w:hint="eastAsia"/>
          <w:sz w:val="24"/>
          <w:szCs w:val="24"/>
        </w:rPr>
        <w:t>墙板供货及安装，门窗洞口收口，设备间防火门拆除挪位，东立面钢化中空玻璃安装，吊顶板</w:t>
      </w:r>
      <w:r w:rsidR="009B2B97">
        <w:rPr>
          <w:rFonts w:ascii="宋体" w:hAnsi="宋体" w:hint="eastAsia"/>
          <w:sz w:val="24"/>
          <w:szCs w:val="24"/>
        </w:rPr>
        <w:t>（含L</w:t>
      </w:r>
      <w:r w:rsidR="009B2B97">
        <w:rPr>
          <w:rFonts w:ascii="宋体" w:hAnsi="宋体"/>
          <w:sz w:val="24"/>
          <w:szCs w:val="24"/>
        </w:rPr>
        <w:t>ED</w:t>
      </w:r>
      <w:r w:rsidR="009B2B97">
        <w:rPr>
          <w:rFonts w:ascii="宋体" w:hAnsi="宋体" w:hint="eastAsia"/>
          <w:sz w:val="24"/>
          <w:szCs w:val="24"/>
        </w:rPr>
        <w:t>平板灯）</w:t>
      </w:r>
      <w:r w:rsidR="008F0EF4">
        <w:rPr>
          <w:rFonts w:ascii="宋体" w:hAnsi="宋体" w:hint="eastAsia"/>
          <w:sz w:val="24"/>
          <w:szCs w:val="24"/>
        </w:rPr>
        <w:t>供货及安装</w:t>
      </w:r>
      <w:r w:rsidR="00DE362D">
        <w:rPr>
          <w:rFonts w:ascii="宋体" w:hAnsi="宋体" w:hint="eastAsia"/>
          <w:sz w:val="24"/>
          <w:szCs w:val="24"/>
        </w:rPr>
        <w:t>，</w:t>
      </w:r>
      <w:proofErr w:type="gramStart"/>
      <w:r w:rsidR="00DE362D">
        <w:rPr>
          <w:rFonts w:ascii="宋体" w:hAnsi="宋体" w:hint="eastAsia"/>
          <w:sz w:val="24"/>
          <w:szCs w:val="24"/>
        </w:rPr>
        <w:t>吊车梁及牛腿</w:t>
      </w:r>
      <w:proofErr w:type="gramEnd"/>
      <w:r w:rsidR="00DE362D">
        <w:rPr>
          <w:rFonts w:ascii="宋体" w:hAnsi="宋体" w:hint="eastAsia"/>
          <w:sz w:val="24"/>
          <w:szCs w:val="24"/>
        </w:rPr>
        <w:t>包铝单板，内墙夹芯板内侧铺装玻璃丝绵隔音层，隔音层</w:t>
      </w:r>
      <w:proofErr w:type="gramStart"/>
      <w:r w:rsidR="00DE362D">
        <w:rPr>
          <w:rFonts w:ascii="宋体" w:hAnsi="宋体" w:hint="eastAsia"/>
          <w:sz w:val="24"/>
          <w:szCs w:val="24"/>
        </w:rPr>
        <w:t>外露部</w:t>
      </w:r>
      <w:proofErr w:type="gramEnd"/>
      <w:r w:rsidR="00DE362D">
        <w:rPr>
          <w:rFonts w:ascii="宋体" w:hAnsi="宋体" w:hint="eastAsia"/>
          <w:sz w:val="24"/>
          <w:szCs w:val="24"/>
        </w:rPr>
        <w:t>分封彩钢板</w:t>
      </w:r>
      <w:r w:rsidR="008F0EF4">
        <w:rPr>
          <w:rFonts w:ascii="宋体" w:hAnsi="宋体" w:hint="eastAsia"/>
          <w:sz w:val="24"/>
          <w:szCs w:val="24"/>
        </w:rPr>
        <w:t>。</w:t>
      </w:r>
      <w:r>
        <w:rPr>
          <w:rFonts w:ascii="宋体" w:hAnsi="宋体" w:hint="eastAsia"/>
          <w:sz w:val="24"/>
          <w:szCs w:val="24"/>
        </w:rPr>
        <w:t xml:space="preserve"> </w:t>
      </w:r>
      <w:bookmarkStart w:id="0" w:name="_GoBack"/>
      <w:bookmarkEnd w:id="0"/>
    </w:p>
    <w:p w14:paraId="7653BC69" w14:textId="77777777" w:rsidR="00B07E7A" w:rsidRDefault="00731620">
      <w:pPr>
        <w:spacing w:line="400" w:lineRule="exact"/>
        <w:rPr>
          <w:rFonts w:ascii="宋体" w:hAnsi="宋体"/>
          <w:b/>
          <w:sz w:val="24"/>
          <w:szCs w:val="24"/>
        </w:rPr>
      </w:pPr>
      <w:r>
        <w:rPr>
          <w:rFonts w:ascii="宋体" w:hAnsi="宋体" w:hint="eastAsia"/>
          <w:b/>
          <w:sz w:val="24"/>
          <w:szCs w:val="24"/>
        </w:rPr>
        <w:t>二、工期要求</w:t>
      </w:r>
    </w:p>
    <w:p w14:paraId="0709322F" w14:textId="5189A55E" w:rsidR="0044319E" w:rsidRDefault="001B0E88" w:rsidP="005B30E5">
      <w:pPr>
        <w:spacing w:line="400" w:lineRule="exact"/>
        <w:ind w:firstLine="480"/>
        <w:rPr>
          <w:rFonts w:ascii="宋体" w:hAnsi="宋体"/>
          <w:sz w:val="24"/>
          <w:szCs w:val="24"/>
        </w:rPr>
      </w:pPr>
      <w:r>
        <w:rPr>
          <w:rFonts w:ascii="宋体" w:hAnsi="宋体" w:hint="eastAsia"/>
          <w:sz w:val="24"/>
          <w:szCs w:val="24"/>
        </w:rPr>
        <w:t>现场施工</w:t>
      </w:r>
      <w:r w:rsidR="00E4688B">
        <w:rPr>
          <w:rFonts w:ascii="宋体" w:hAnsi="宋体" w:hint="eastAsia"/>
          <w:sz w:val="24"/>
          <w:szCs w:val="24"/>
        </w:rPr>
        <w:t>总工期</w:t>
      </w:r>
      <w:r w:rsidR="008F0EF4">
        <w:rPr>
          <w:rFonts w:ascii="宋体" w:hAnsi="宋体"/>
          <w:sz w:val="24"/>
          <w:szCs w:val="24"/>
        </w:rPr>
        <w:t>14</w:t>
      </w:r>
      <w:r>
        <w:rPr>
          <w:rFonts w:ascii="宋体" w:hAnsi="宋体" w:hint="eastAsia"/>
          <w:sz w:val="24"/>
          <w:szCs w:val="24"/>
        </w:rPr>
        <w:t>天</w:t>
      </w:r>
      <w:r w:rsidR="00C477D0">
        <w:rPr>
          <w:rFonts w:ascii="宋体" w:hAnsi="宋体" w:hint="eastAsia"/>
          <w:sz w:val="24"/>
          <w:szCs w:val="24"/>
        </w:rPr>
        <w:t>。</w:t>
      </w:r>
      <w:r w:rsidR="00E4688B">
        <w:rPr>
          <w:rFonts w:ascii="宋体" w:hAnsi="宋体" w:hint="eastAsia"/>
          <w:sz w:val="24"/>
          <w:szCs w:val="24"/>
        </w:rPr>
        <w:t>设备到货前（</w:t>
      </w:r>
      <w:r w:rsidR="00DC0F37">
        <w:rPr>
          <w:rFonts w:ascii="宋体" w:hAnsi="宋体" w:hint="eastAsia"/>
          <w:sz w:val="24"/>
          <w:szCs w:val="24"/>
        </w:rPr>
        <w:t>3月</w:t>
      </w:r>
      <w:r w:rsidR="00E4688B">
        <w:rPr>
          <w:rFonts w:ascii="宋体" w:hAnsi="宋体" w:hint="eastAsia"/>
          <w:sz w:val="24"/>
          <w:szCs w:val="24"/>
        </w:rPr>
        <w:t>1</w:t>
      </w:r>
      <w:r w:rsidR="00E4688B">
        <w:rPr>
          <w:rFonts w:ascii="宋体" w:hAnsi="宋体"/>
          <w:sz w:val="24"/>
          <w:szCs w:val="24"/>
        </w:rPr>
        <w:t>5</w:t>
      </w:r>
      <w:r w:rsidR="00DC0F37">
        <w:rPr>
          <w:rFonts w:ascii="宋体" w:hAnsi="宋体" w:hint="eastAsia"/>
          <w:sz w:val="24"/>
          <w:szCs w:val="24"/>
        </w:rPr>
        <w:t>日</w:t>
      </w:r>
      <w:r w:rsidR="00E4688B">
        <w:rPr>
          <w:rFonts w:ascii="宋体" w:hAnsi="宋体" w:hint="eastAsia"/>
          <w:sz w:val="24"/>
          <w:szCs w:val="24"/>
        </w:rPr>
        <w:t>）</w:t>
      </w:r>
      <w:r w:rsidR="00DC0F37">
        <w:rPr>
          <w:rFonts w:ascii="宋体" w:hAnsi="宋体" w:hint="eastAsia"/>
          <w:sz w:val="24"/>
          <w:szCs w:val="24"/>
        </w:rPr>
        <w:t>，完成吊顶及南、北、西立面。</w:t>
      </w:r>
      <w:r w:rsidR="00E4688B">
        <w:rPr>
          <w:rFonts w:ascii="宋体" w:hAnsi="宋体" w:hint="eastAsia"/>
          <w:sz w:val="24"/>
          <w:szCs w:val="24"/>
        </w:rPr>
        <w:t>到货后5日内完成东立面。</w:t>
      </w:r>
    </w:p>
    <w:p w14:paraId="129D276F" w14:textId="77777777" w:rsidR="00B07E7A" w:rsidRDefault="00731620">
      <w:pPr>
        <w:spacing w:line="400" w:lineRule="exact"/>
        <w:rPr>
          <w:rFonts w:ascii="宋体" w:hAnsi="宋体"/>
          <w:b/>
          <w:sz w:val="24"/>
          <w:szCs w:val="24"/>
        </w:rPr>
      </w:pPr>
      <w:r>
        <w:rPr>
          <w:rFonts w:ascii="宋体" w:hAnsi="宋体" w:hint="eastAsia"/>
          <w:b/>
          <w:sz w:val="24"/>
          <w:szCs w:val="24"/>
        </w:rPr>
        <w:t>三、保修期：</w:t>
      </w:r>
    </w:p>
    <w:p w14:paraId="31FE88BE" w14:textId="44047208" w:rsidR="00B07E7A" w:rsidRDefault="00731620" w:rsidP="00E5446D">
      <w:pPr>
        <w:spacing w:line="400" w:lineRule="exact"/>
        <w:ind w:firstLineChars="200" w:firstLine="480"/>
        <w:rPr>
          <w:rFonts w:ascii="宋体" w:hAnsi="宋体"/>
          <w:b/>
          <w:sz w:val="24"/>
          <w:szCs w:val="24"/>
        </w:rPr>
      </w:pPr>
      <w:r>
        <w:rPr>
          <w:rFonts w:ascii="宋体" w:hAnsi="宋体" w:hint="eastAsia"/>
          <w:sz w:val="24"/>
          <w:szCs w:val="24"/>
        </w:rPr>
        <w:t>本工程的质量保修期为1年；</w:t>
      </w:r>
    </w:p>
    <w:p w14:paraId="0CD0BC70" w14:textId="47D62C1F" w:rsidR="00B07E7A" w:rsidRDefault="00731620">
      <w:pPr>
        <w:spacing w:line="400" w:lineRule="exact"/>
        <w:rPr>
          <w:rFonts w:ascii="宋体" w:hAnsi="宋体"/>
          <w:sz w:val="24"/>
          <w:szCs w:val="24"/>
        </w:rPr>
      </w:pPr>
      <w:r>
        <w:rPr>
          <w:rFonts w:ascii="宋体" w:hAnsi="宋体" w:hint="eastAsia"/>
          <w:b/>
          <w:sz w:val="24"/>
          <w:szCs w:val="24"/>
        </w:rPr>
        <w:t>四、技术要求：</w:t>
      </w:r>
      <w:r>
        <w:rPr>
          <w:rFonts w:ascii="宋体" w:hAnsi="宋体" w:hint="eastAsia"/>
          <w:sz w:val="24"/>
          <w:szCs w:val="24"/>
        </w:rPr>
        <w:t xml:space="preserve"> </w:t>
      </w:r>
    </w:p>
    <w:p w14:paraId="7E6783CA" w14:textId="6B563F75" w:rsidR="003D213E" w:rsidRPr="003D213E" w:rsidRDefault="003D213E">
      <w:pPr>
        <w:spacing w:line="400" w:lineRule="exact"/>
        <w:rPr>
          <w:rFonts w:ascii="宋体" w:hAnsi="宋体"/>
          <w:b/>
          <w:sz w:val="24"/>
          <w:szCs w:val="24"/>
        </w:rPr>
      </w:pPr>
      <w:r w:rsidRPr="003D213E">
        <w:rPr>
          <w:rFonts w:ascii="宋体" w:hAnsi="宋体"/>
          <w:b/>
          <w:sz w:val="24"/>
          <w:szCs w:val="24"/>
        </w:rPr>
        <w:t xml:space="preserve">  </w:t>
      </w:r>
      <w:r w:rsidRPr="003D213E">
        <w:rPr>
          <w:rFonts w:ascii="宋体" w:hAnsi="宋体" w:hint="eastAsia"/>
          <w:b/>
          <w:sz w:val="24"/>
          <w:szCs w:val="24"/>
        </w:rPr>
        <w:t>本次六分力实验室测试间内墙夹芯板施工要求使用全套的万事达洁净室围护系统或多维洁净室围护系统</w:t>
      </w:r>
      <w:r>
        <w:rPr>
          <w:rFonts w:ascii="宋体" w:hAnsi="宋体" w:hint="eastAsia"/>
          <w:b/>
          <w:sz w:val="24"/>
          <w:szCs w:val="24"/>
        </w:rPr>
        <w:t>。</w:t>
      </w:r>
      <w:r w:rsidRPr="00E4688B">
        <w:rPr>
          <w:rFonts w:ascii="宋体" w:hAnsi="宋体" w:hint="eastAsia"/>
          <w:sz w:val="24"/>
          <w:szCs w:val="24"/>
        </w:rPr>
        <w:t>具体要求如下</w:t>
      </w:r>
      <w:r>
        <w:rPr>
          <w:rFonts w:ascii="宋体" w:hAnsi="宋体" w:hint="eastAsia"/>
          <w:b/>
          <w:sz w:val="24"/>
          <w:szCs w:val="24"/>
        </w:rPr>
        <w:t>：</w:t>
      </w:r>
    </w:p>
    <w:p w14:paraId="25D1EFC3" w14:textId="0437FDDE" w:rsidR="00E5446D" w:rsidRPr="00C937B8" w:rsidRDefault="00E5446D" w:rsidP="00E5446D">
      <w:pPr>
        <w:spacing w:line="360" w:lineRule="auto"/>
        <w:ind w:firstLineChars="100" w:firstLine="241"/>
        <w:rPr>
          <w:rFonts w:ascii="宋体" w:hAnsi="宋体"/>
          <w:b/>
          <w:color w:val="000000"/>
          <w:sz w:val="24"/>
          <w:szCs w:val="24"/>
        </w:rPr>
      </w:pPr>
      <w:r w:rsidRPr="00C937B8">
        <w:rPr>
          <w:rFonts w:ascii="宋体" w:hAnsi="宋体" w:hint="eastAsia"/>
          <w:b/>
          <w:color w:val="000000"/>
          <w:sz w:val="24"/>
          <w:szCs w:val="24"/>
        </w:rPr>
        <w:t>1.</w:t>
      </w:r>
      <w:r w:rsidR="008F0EF4" w:rsidRPr="00C937B8">
        <w:rPr>
          <w:rFonts w:ascii="宋体" w:hAnsi="宋体" w:hint="eastAsia"/>
          <w:b/>
          <w:color w:val="000000"/>
          <w:sz w:val="24"/>
          <w:szCs w:val="24"/>
        </w:rPr>
        <w:t>夹芯板</w:t>
      </w:r>
      <w:r w:rsidR="00050412" w:rsidRPr="00C937B8">
        <w:rPr>
          <w:rFonts w:ascii="宋体" w:hAnsi="宋体" w:hint="eastAsia"/>
          <w:b/>
          <w:color w:val="000000"/>
          <w:sz w:val="24"/>
          <w:szCs w:val="24"/>
        </w:rPr>
        <w:t>材质要求：</w:t>
      </w:r>
    </w:p>
    <w:p w14:paraId="289BDEFB" w14:textId="2DED29A6" w:rsidR="008F0EF4" w:rsidRDefault="00050412" w:rsidP="008F0EF4">
      <w:pPr>
        <w:spacing w:line="360" w:lineRule="auto"/>
        <w:ind w:firstLineChars="100" w:firstLine="240"/>
        <w:rPr>
          <w:rFonts w:ascii="宋体" w:hAnsi="宋体"/>
          <w:color w:val="000000"/>
          <w:sz w:val="24"/>
          <w:szCs w:val="24"/>
        </w:rPr>
      </w:pPr>
      <w:r w:rsidRPr="001B0E88">
        <w:rPr>
          <w:rFonts w:ascii="宋体" w:hAnsi="宋体" w:hint="eastAsia"/>
          <w:color w:val="000000"/>
          <w:sz w:val="24"/>
          <w:szCs w:val="24"/>
        </w:rPr>
        <w:t xml:space="preserve"> </w:t>
      </w:r>
      <w:r w:rsidR="008F0EF4" w:rsidRPr="008F0EF4">
        <w:rPr>
          <w:rFonts w:ascii="宋体" w:hAnsi="宋体" w:hint="eastAsia"/>
          <w:color w:val="000000"/>
          <w:sz w:val="24"/>
          <w:szCs w:val="24"/>
        </w:rPr>
        <w:t>1</w:t>
      </w:r>
      <w:r w:rsidR="008F0EF4">
        <w:rPr>
          <w:rFonts w:ascii="宋体" w:hAnsi="宋体"/>
          <w:color w:val="000000"/>
          <w:sz w:val="24"/>
          <w:szCs w:val="24"/>
        </w:rPr>
        <w:t>15</w:t>
      </w:r>
      <w:r w:rsidR="008F0EF4" w:rsidRPr="008F0EF4">
        <w:rPr>
          <w:rFonts w:ascii="宋体" w:hAnsi="宋体" w:hint="eastAsia"/>
          <w:color w:val="000000"/>
          <w:sz w:val="24"/>
          <w:szCs w:val="24"/>
        </w:rPr>
        <w:t>0</w:t>
      </w:r>
      <w:r w:rsidR="00C937B8">
        <w:rPr>
          <w:rFonts w:ascii="宋体" w:hAnsi="宋体" w:hint="eastAsia"/>
          <w:color w:val="000000"/>
          <w:sz w:val="24"/>
          <w:szCs w:val="24"/>
        </w:rPr>
        <w:t>（或1</w:t>
      </w:r>
      <w:r w:rsidR="00C937B8">
        <w:rPr>
          <w:rFonts w:ascii="宋体" w:hAnsi="宋体"/>
          <w:color w:val="000000"/>
          <w:sz w:val="24"/>
          <w:szCs w:val="24"/>
        </w:rPr>
        <w:t>180</w:t>
      </w:r>
      <w:r w:rsidR="00C937B8">
        <w:rPr>
          <w:rFonts w:ascii="宋体" w:hAnsi="宋体" w:hint="eastAsia"/>
          <w:color w:val="000000"/>
          <w:sz w:val="24"/>
          <w:szCs w:val="24"/>
        </w:rPr>
        <w:t>）</w:t>
      </w:r>
      <w:r w:rsidR="008F0EF4" w:rsidRPr="008F0EF4">
        <w:rPr>
          <w:rFonts w:ascii="宋体" w:hAnsi="宋体" w:hint="eastAsia"/>
          <w:color w:val="000000"/>
          <w:sz w:val="24"/>
          <w:szCs w:val="24"/>
        </w:rPr>
        <w:t>*</w:t>
      </w:r>
      <w:r w:rsidR="008F0EF4">
        <w:rPr>
          <w:rFonts w:ascii="宋体" w:hAnsi="宋体"/>
          <w:color w:val="000000"/>
          <w:sz w:val="24"/>
          <w:szCs w:val="24"/>
        </w:rPr>
        <w:t>75</w:t>
      </w:r>
      <w:r w:rsidR="008F0EF4" w:rsidRPr="008F0EF4">
        <w:rPr>
          <w:rFonts w:ascii="宋体" w:hAnsi="宋体" w:hint="eastAsia"/>
          <w:color w:val="000000"/>
          <w:sz w:val="24"/>
          <w:szCs w:val="24"/>
        </w:rPr>
        <w:t>型墙面亚</w:t>
      </w:r>
      <w:proofErr w:type="gramStart"/>
      <w:r w:rsidR="008F0EF4" w:rsidRPr="008F0EF4">
        <w:rPr>
          <w:rFonts w:ascii="宋体" w:hAnsi="宋体" w:hint="eastAsia"/>
          <w:color w:val="000000"/>
          <w:sz w:val="24"/>
          <w:szCs w:val="24"/>
        </w:rPr>
        <w:t>式隐钉</w:t>
      </w:r>
      <w:proofErr w:type="gramEnd"/>
      <w:r w:rsidR="008F0EF4">
        <w:rPr>
          <w:rFonts w:ascii="宋体" w:hAnsi="宋体" w:hint="eastAsia"/>
          <w:color w:val="000000"/>
          <w:sz w:val="24"/>
          <w:szCs w:val="24"/>
        </w:rPr>
        <w:t>板型</w:t>
      </w:r>
    </w:p>
    <w:p w14:paraId="1CDEA4B4" w14:textId="169D1BBB" w:rsidR="008F0EF4" w:rsidRDefault="008F0EF4" w:rsidP="008F0EF4">
      <w:pPr>
        <w:spacing w:line="360" w:lineRule="auto"/>
        <w:ind w:firstLineChars="200" w:firstLine="480"/>
        <w:rPr>
          <w:rFonts w:ascii="宋体" w:hAnsi="宋体"/>
          <w:color w:val="000000"/>
          <w:sz w:val="24"/>
          <w:szCs w:val="24"/>
        </w:rPr>
      </w:pPr>
      <w:r w:rsidRPr="008F0EF4">
        <w:rPr>
          <w:rFonts w:ascii="宋体" w:hAnsi="宋体" w:hint="eastAsia"/>
          <w:color w:val="000000"/>
          <w:sz w:val="24"/>
          <w:szCs w:val="24"/>
        </w:rPr>
        <w:t>外板</w:t>
      </w:r>
      <w:r>
        <w:rPr>
          <w:rFonts w:ascii="宋体" w:hAnsi="宋体" w:hint="eastAsia"/>
          <w:color w:val="000000"/>
          <w:sz w:val="24"/>
          <w:szCs w:val="24"/>
        </w:rPr>
        <w:t>厚度</w:t>
      </w:r>
      <w:r w:rsidRPr="008F0EF4">
        <w:rPr>
          <w:rFonts w:ascii="宋体" w:hAnsi="宋体" w:hint="eastAsia"/>
          <w:color w:val="000000"/>
          <w:sz w:val="24"/>
          <w:szCs w:val="24"/>
        </w:rPr>
        <w:t>0.5mm</w:t>
      </w:r>
      <w:r>
        <w:rPr>
          <w:rFonts w:ascii="宋体" w:hAnsi="宋体" w:hint="eastAsia"/>
          <w:color w:val="000000"/>
          <w:sz w:val="24"/>
          <w:szCs w:val="24"/>
        </w:rPr>
        <w:t xml:space="preserve"> /颜色</w:t>
      </w:r>
      <w:r w:rsidRPr="008F0EF4">
        <w:rPr>
          <w:rFonts w:ascii="宋体" w:hAnsi="宋体" w:hint="eastAsia"/>
          <w:color w:val="000000"/>
          <w:sz w:val="24"/>
          <w:szCs w:val="24"/>
        </w:rPr>
        <w:t>白灰</w:t>
      </w:r>
      <w:r>
        <w:rPr>
          <w:rFonts w:ascii="宋体" w:hAnsi="宋体" w:hint="eastAsia"/>
          <w:color w:val="000000"/>
          <w:sz w:val="24"/>
          <w:szCs w:val="24"/>
        </w:rPr>
        <w:t>/镀层量每平米大于1</w:t>
      </w:r>
      <w:r>
        <w:rPr>
          <w:rFonts w:ascii="宋体" w:hAnsi="宋体"/>
          <w:color w:val="000000"/>
          <w:sz w:val="24"/>
          <w:szCs w:val="24"/>
        </w:rPr>
        <w:t>00</w:t>
      </w:r>
      <w:r>
        <w:rPr>
          <w:rFonts w:ascii="宋体" w:hAnsi="宋体" w:hint="eastAsia"/>
          <w:color w:val="000000"/>
          <w:sz w:val="24"/>
          <w:szCs w:val="24"/>
        </w:rPr>
        <w:t>g，P</w:t>
      </w:r>
      <w:r>
        <w:rPr>
          <w:rFonts w:ascii="宋体" w:hAnsi="宋体"/>
          <w:color w:val="000000"/>
          <w:sz w:val="24"/>
          <w:szCs w:val="24"/>
        </w:rPr>
        <w:t>E</w:t>
      </w:r>
      <w:r>
        <w:rPr>
          <w:rFonts w:ascii="宋体" w:hAnsi="宋体" w:hint="eastAsia"/>
          <w:color w:val="000000"/>
          <w:sz w:val="24"/>
          <w:szCs w:val="24"/>
        </w:rPr>
        <w:t>涂层/</w:t>
      </w:r>
      <w:r w:rsidRPr="008F0EF4">
        <w:rPr>
          <w:rFonts w:ascii="宋体" w:hAnsi="宋体" w:hint="eastAsia"/>
          <w:color w:val="000000"/>
          <w:sz w:val="24"/>
          <w:szCs w:val="24"/>
        </w:rPr>
        <w:t>丽水波纹</w:t>
      </w:r>
      <w:r w:rsidR="00C937B8">
        <w:rPr>
          <w:rFonts w:ascii="宋体" w:hAnsi="宋体" w:hint="eastAsia"/>
          <w:color w:val="000000"/>
          <w:sz w:val="24"/>
          <w:szCs w:val="24"/>
        </w:rPr>
        <w:t>或其他纹路</w:t>
      </w:r>
    </w:p>
    <w:p w14:paraId="40D41627" w14:textId="46D60B7B" w:rsidR="008F0EF4" w:rsidRDefault="008F0EF4" w:rsidP="008F0EF4">
      <w:pPr>
        <w:spacing w:line="360" w:lineRule="auto"/>
        <w:ind w:firstLineChars="200" w:firstLine="480"/>
        <w:rPr>
          <w:rFonts w:ascii="宋体" w:hAnsi="宋体"/>
          <w:color w:val="000000"/>
          <w:sz w:val="24"/>
          <w:szCs w:val="24"/>
        </w:rPr>
      </w:pPr>
      <w:r w:rsidRPr="008F0EF4">
        <w:rPr>
          <w:rFonts w:ascii="宋体" w:hAnsi="宋体" w:hint="eastAsia"/>
          <w:color w:val="000000"/>
          <w:sz w:val="24"/>
          <w:szCs w:val="24"/>
        </w:rPr>
        <w:t>芯材：</w:t>
      </w:r>
      <w:r>
        <w:rPr>
          <w:rFonts w:ascii="宋体" w:hAnsi="宋体" w:hint="eastAsia"/>
          <w:color w:val="000000"/>
          <w:sz w:val="24"/>
          <w:szCs w:val="24"/>
        </w:rPr>
        <w:t>7</w:t>
      </w:r>
      <w:r>
        <w:rPr>
          <w:rFonts w:ascii="宋体" w:hAnsi="宋体"/>
          <w:color w:val="000000"/>
          <w:sz w:val="24"/>
          <w:szCs w:val="24"/>
        </w:rPr>
        <w:t>5</w:t>
      </w:r>
      <w:r w:rsidRPr="008F0EF4">
        <w:rPr>
          <w:rFonts w:ascii="宋体" w:hAnsi="宋体" w:hint="eastAsia"/>
          <w:color w:val="000000"/>
          <w:sz w:val="24"/>
          <w:szCs w:val="24"/>
        </w:rPr>
        <w:t>mm</w:t>
      </w:r>
      <w:proofErr w:type="gramStart"/>
      <w:r>
        <w:rPr>
          <w:rFonts w:ascii="宋体" w:hAnsi="宋体" w:hint="eastAsia"/>
          <w:color w:val="000000"/>
          <w:sz w:val="24"/>
          <w:szCs w:val="24"/>
        </w:rPr>
        <w:t>厚硫氧</w:t>
      </w:r>
      <w:proofErr w:type="gramEnd"/>
      <w:r>
        <w:rPr>
          <w:rFonts w:ascii="宋体" w:hAnsi="宋体" w:hint="eastAsia"/>
          <w:color w:val="000000"/>
          <w:sz w:val="24"/>
          <w:szCs w:val="24"/>
        </w:rPr>
        <w:t>镁填充</w:t>
      </w:r>
      <w:r w:rsidR="00C937B8">
        <w:rPr>
          <w:rFonts w:ascii="宋体" w:hAnsi="宋体" w:hint="eastAsia"/>
          <w:color w:val="000000"/>
          <w:sz w:val="24"/>
          <w:szCs w:val="24"/>
        </w:rPr>
        <w:t>，容重2</w:t>
      </w:r>
      <w:r w:rsidR="00C937B8">
        <w:rPr>
          <w:rFonts w:ascii="宋体" w:hAnsi="宋体"/>
          <w:color w:val="000000"/>
          <w:sz w:val="24"/>
          <w:szCs w:val="24"/>
        </w:rPr>
        <w:t>20</w:t>
      </w:r>
      <w:r w:rsidR="00C937B8">
        <w:rPr>
          <w:rFonts w:ascii="宋体" w:hAnsi="宋体" w:hint="eastAsia"/>
          <w:color w:val="000000"/>
          <w:sz w:val="24"/>
          <w:szCs w:val="24"/>
        </w:rPr>
        <w:t>kg</w:t>
      </w:r>
      <w:r w:rsidR="00C937B8">
        <w:rPr>
          <w:rFonts w:ascii="宋体" w:hAnsi="宋体"/>
          <w:color w:val="000000"/>
          <w:sz w:val="24"/>
          <w:szCs w:val="24"/>
        </w:rPr>
        <w:t>/</w:t>
      </w:r>
      <w:r w:rsidR="00C937B8">
        <w:rPr>
          <w:rFonts w:ascii="宋体" w:hAnsi="宋体" w:hint="eastAsia"/>
          <w:color w:val="000000"/>
          <w:sz w:val="24"/>
          <w:szCs w:val="24"/>
        </w:rPr>
        <w:t>m³</w:t>
      </w:r>
    </w:p>
    <w:p w14:paraId="534574AF" w14:textId="243D875D" w:rsidR="008F0EF4" w:rsidRDefault="008F0EF4" w:rsidP="008F0EF4">
      <w:pPr>
        <w:spacing w:line="360" w:lineRule="auto"/>
        <w:ind w:firstLineChars="200" w:firstLine="480"/>
        <w:rPr>
          <w:rFonts w:ascii="宋体" w:hAnsi="宋体"/>
          <w:color w:val="000000"/>
          <w:sz w:val="24"/>
          <w:szCs w:val="24"/>
        </w:rPr>
      </w:pPr>
      <w:r>
        <w:rPr>
          <w:rFonts w:ascii="宋体" w:hAnsi="宋体" w:hint="eastAsia"/>
          <w:color w:val="000000"/>
          <w:sz w:val="24"/>
          <w:szCs w:val="24"/>
        </w:rPr>
        <w:t>内板厚度</w:t>
      </w:r>
      <w:r w:rsidRPr="008F0EF4">
        <w:rPr>
          <w:rFonts w:ascii="宋体" w:hAnsi="宋体" w:hint="eastAsia"/>
          <w:color w:val="000000"/>
          <w:sz w:val="24"/>
          <w:szCs w:val="24"/>
        </w:rPr>
        <w:t>0.4mm</w:t>
      </w:r>
      <w:r>
        <w:rPr>
          <w:rFonts w:ascii="宋体" w:hAnsi="宋体"/>
          <w:color w:val="000000"/>
          <w:sz w:val="24"/>
          <w:szCs w:val="24"/>
        </w:rPr>
        <w:t>/</w:t>
      </w:r>
      <w:r>
        <w:rPr>
          <w:rFonts w:ascii="宋体" w:hAnsi="宋体" w:hint="eastAsia"/>
          <w:color w:val="000000"/>
          <w:sz w:val="24"/>
          <w:szCs w:val="24"/>
        </w:rPr>
        <w:t>颜色</w:t>
      </w:r>
      <w:r w:rsidRPr="008F0EF4">
        <w:rPr>
          <w:rFonts w:ascii="宋体" w:hAnsi="宋体" w:hint="eastAsia"/>
          <w:color w:val="000000"/>
          <w:sz w:val="24"/>
          <w:szCs w:val="24"/>
        </w:rPr>
        <w:t>白灰</w:t>
      </w:r>
      <w:r>
        <w:rPr>
          <w:rFonts w:ascii="宋体" w:hAnsi="宋体" w:hint="eastAsia"/>
          <w:color w:val="000000"/>
          <w:sz w:val="24"/>
          <w:szCs w:val="24"/>
        </w:rPr>
        <w:t>/镀层量每平米大于1</w:t>
      </w:r>
      <w:r>
        <w:rPr>
          <w:rFonts w:ascii="宋体" w:hAnsi="宋体"/>
          <w:color w:val="000000"/>
          <w:sz w:val="24"/>
          <w:szCs w:val="24"/>
        </w:rPr>
        <w:t>00</w:t>
      </w:r>
      <w:r>
        <w:rPr>
          <w:rFonts w:ascii="宋体" w:hAnsi="宋体" w:hint="eastAsia"/>
          <w:color w:val="000000"/>
          <w:sz w:val="24"/>
          <w:szCs w:val="24"/>
        </w:rPr>
        <w:t>g，P</w:t>
      </w:r>
      <w:r>
        <w:rPr>
          <w:rFonts w:ascii="宋体" w:hAnsi="宋体"/>
          <w:color w:val="000000"/>
          <w:sz w:val="24"/>
          <w:szCs w:val="24"/>
        </w:rPr>
        <w:t>E</w:t>
      </w:r>
      <w:r>
        <w:rPr>
          <w:rFonts w:ascii="宋体" w:hAnsi="宋体" w:hint="eastAsia"/>
          <w:color w:val="000000"/>
          <w:sz w:val="24"/>
          <w:szCs w:val="24"/>
        </w:rPr>
        <w:t>涂层/</w:t>
      </w:r>
      <w:r w:rsidRPr="008F0EF4">
        <w:rPr>
          <w:rFonts w:ascii="宋体" w:hAnsi="宋体" w:hint="eastAsia"/>
          <w:color w:val="000000"/>
          <w:sz w:val="24"/>
          <w:szCs w:val="24"/>
        </w:rPr>
        <w:t>平直压筋</w:t>
      </w:r>
      <w:r w:rsidR="001B0E88">
        <w:rPr>
          <w:rFonts w:ascii="宋体" w:hAnsi="宋体" w:hint="eastAsia"/>
          <w:color w:val="000000"/>
          <w:sz w:val="24"/>
          <w:szCs w:val="24"/>
        </w:rPr>
        <w:t xml:space="preserve"> </w:t>
      </w:r>
    </w:p>
    <w:p w14:paraId="1F19D650" w14:textId="785E1EF8" w:rsidR="00C937B8" w:rsidRDefault="00C937B8" w:rsidP="008F0EF4">
      <w:pPr>
        <w:spacing w:line="360" w:lineRule="auto"/>
        <w:ind w:firstLineChars="200" w:firstLine="480"/>
        <w:rPr>
          <w:rFonts w:ascii="宋体" w:hAnsi="宋体"/>
          <w:color w:val="000000"/>
          <w:sz w:val="24"/>
          <w:szCs w:val="24"/>
        </w:rPr>
      </w:pPr>
      <w:r>
        <w:rPr>
          <w:rFonts w:ascii="宋体" w:hAnsi="宋体" w:hint="eastAsia"/>
          <w:color w:val="000000"/>
          <w:sz w:val="24"/>
          <w:szCs w:val="24"/>
        </w:rPr>
        <w:t>彩涂板品牌要求：上海宝钢、苏州博思格、</w:t>
      </w:r>
      <w:proofErr w:type="gramStart"/>
      <w:r>
        <w:rPr>
          <w:rFonts w:ascii="宋体" w:hAnsi="宋体" w:hint="eastAsia"/>
          <w:color w:val="000000"/>
          <w:sz w:val="24"/>
          <w:szCs w:val="24"/>
        </w:rPr>
        <w:t>烨</w:t>
      </w:r>
      <w:proofErr w:type="gramEnd"/>
      <w:r>
        <w:rPr>
          <w:rFonts w:ascii="宋体" w:hAnsi="宋体" w:hint="eastAsia"/>
          <w:color w:val="000000"/>
          <w:sz w:val="24"/>
          <w:szCs w:val="24"/>
        </w:rPr>
        <w:t>辉</w:t>
      </w:r>
    </w:p>
    <w:p w14:paraId="73B480D0" w14:textId="64BF3E6F" w:rsidR="001B0E88" w:rsidRPr="00C937B8" w:rsidRDefault="001B0E88" w:rsidP="009B2B97">
      <w:pPr>
        <w:spacing w:line="360" w:lineRule="auto"/>
        <w:ind w:firstLineChars="100" w:firstLine="240"/>
        <w:rPr>
          <w:rFonts w:ascii="宋体" w:hAnsi="宋体"/>
          <w:b/>
          <w:color w:val="000000"/>
          <w:sz w:val="24"/>
          <w:szCs w:val="24"/>
        </w:rPr>
      </w:pPr>
      <w:r>
        <w:rPr>
          <w:rFonts w:ascii="宋体" w:hAnsi="宋体"/>
          <w:color w:val="000000"/>
          <w:sz w:val="24"/>
          <w:szCs w:val="24"/>
        </w:rPr>
        <w:t xml:space="preserve"> </w:t>
      </w:r>
      <w:r w:rsidRPr="00C937B8">
        <w:rPr>
          <w:rFonts w:ascii="宋体" w:hAnsi="宋体"/>
          <w:b/>
          <w:color w:val="000000"/>
          <w:sz w:val="24"/>
          <w:szCs w:val="24"/>
        </w:rPr>
        <w:t>2.</w:t>
      </w:r>
      <w:r w:rsidR="0069576E" w:rsidRPr="00C937B8">
        <w:rPr>
          <w:rFonts w:ascii="宋体" w:hAnsi="宋体" w:hint="eastAsia"/>
          <w:b/>
          <w:color w:val="000000"/>
          <w:sz w:val="24"/>
          <w:szCs w:val="24"/>
        </w:rPr>
        <w:t>墙板</w:t>
      </w:r>
      <w:r w:rsidRPr="00C937B8">
        <w:rPr>
          <w:rFonts w:ascii="宋体" w:hAnsi="宋体" w:hint="eastAsia"/>
          <w:b/>
          <w:color w:val="000000"/>
          <w:sz w:val="24"/>
          <w:szCs w:val="24"/>
        </w:rPr>
        <w:t>安装方式</w:t>
      </w:r>
    </w:p>
    <w:p w14:paraId="19C56DBF" w14:textId="77777777" w:rsidR="0069576E" w:rsidRDefault="0069576E" w:rsidP="0069576E">
      <w:pPr>
        <w:spacing w:line="360" w:lineRule="auto"/>
        <w:ind w:firstLineChars="200" w:firstLine="480"/>
        <w:rPr>
          <w:rFonts w:ascii="宋体" w:hAnsi="宋体"/>
          <w:color w:val="000000"/>
          <w:sz w:val="24"/>
          <w:szCs w:val="24"/>
        </w:rPr>
      </w:pPr>
      <w:r w:rsidRPr="0069576E">
        <w:rPr>
          <w:rFonts w:ascii="宋体" w:hAnsi="宋体" w:hint="eastAsia"/>
          <w:color w:val="000000"/>
          <w:sz w:val="24"/>
          <w:szCs w:val="24"/>
        </w:rPr>
        <w:t>2.1、墙体面板安装前应认真按施工图进行放线。墙角应垂直交接，防止壁板倾斜扭曲，壁板垂直度偏差不得大于 0.15%。</w:t>
      </w:r>
    </w:p>
    <w:p w14:paraId="11CBFB5D" w14:textId="70514F1E" w:rsidR="0069576E" w:rsidRDefault="0069576E" w:rsidP="0069576E">
      <w:pPr>
        <w:spacing w:line="360" w:lineRule="auto"/>
        <w:ind w:firstLineChars="200" w:firstLine="480"/>
        <w:rPr>
          <w:rFonts w:ascii="宋体" w:hAnsi="宋体"/>
          <w:color w:val="000000"/>
          <w:sz w:val="24"/>
          <w:szCs w:val="24"/>
        </w:rPr>
      </w:pPr>
      <w:r w:rsidRPr="0069576E">
        <w:rPr>
          <w:rFonts w:ascii="宋体" w:hAnsi="宋体" w:hint="eastAsia"/>
          <w:color w:val="000000"/>
          <w:sz w:val="24"/>
          <w:szCs w:val="24"/>
        </w:rPr>
        <w:t xml:space="preserve">2.2、放线完成后把地面清扫干净，安装底座U 型槽，水平尺寸同放线，并且用 M8 </w:t>
      </w:r>
      <w:proofErr w:type="gramStart"/>
      <w:r w:rsidRPr="0069576E">
        <w:rPr>
          <w:rFonts w:ascii="宋体" w:hAnsi="宋体" w:hint="eastAsia"/>
          <w:color w:val="000000"/>
          <w:sz w:val="24"/>
          <w:szCs w:val="24"/>
        </w:rPr>
        <w:t>胀塞钉</w:t>
      </w:r>
      <w:proofErr w:type="gramEnd"/>
      <w:r w:rsidRPr="0069576E">
        <w:rPr>
          <w:rFonts w:ascii="宋体" w:hAnsi="宋体" w:hint="eastAsia"/>
          <w:color w:val="000000"/>
          <w:sz w:val="24"/>
          <w:szCs w:val="24"/>
        </w:rPr>
        <w:t>固定，</w:t>
      </w:r>
      <w:proofErr w:type="gramStart"/>
      <w:r w:rsidRPr="0069576E">
        <w:rPr>
          <w:rFonts w:ascii="宋体" w:hAnsi="宋体" w:hint="eastAsia"/>
          <w:color w:val="000000"/>
          <w:sz w:val="24"/>
          <w:szCs w:val="24"/>
        </w:rPr>
        <w:t>胀塞钉</w:t>
      </w:r>
      <w:proofErr w:type="gramEnd"/>
      <w:r w:rsidRPr="0069576E">
        <w:rPr>
          <w:rFonts w:ascii="宋体" w:hAnsi="宋体" w:hint="eastAsia"/>
          <w:color w:val="000000"/>
          <w:sz w:val="24"/>
          <w:szCs w:val="24"/>
        </w:rPr>
        <w:t>间距 50cm/</w:t>
      </w:r>
      <w:proofErr w:type="gramStart"/>
      <w:r w:rsidRPr="0069576E">
        <w:rPr>
          <w:rFonts w:ascii="宋体" w:hAnsi="宋体" w:hint="eastAsia"/>
          <w:color w:val="000000"/>
          <w:sz w:val="24"/>
          <w:szCs w:val="24"/>
        </w:rPr>
        <w:t>个</w:t>
      </w:r>
      <w:proofErr w:type="gramEnd"/>
      <w:r w:rsidRPr="0069576E">
        <w:rPr>
          <w:rFonts w:ascii="宋体" w:hAnsi="宋体" w:hint="eastAsia"/>
          <w:color w:val="000000"/>
          <w:sz w:val="24"/>
          <w:szCs w:val="24"/>
        </w:rPr>
        <w:t>。塑料条安装用 4.2*13*镀锌（平头）固定，</w:t>
      </w:r>
      <w:proofErr w:type="gramStart"/>
      <w:r w:rsidRPr="0069576E">
        <w:rPr>
          <w:rFonts w:ascii="宋体" w:hAnsi="宋体" w:hint="eastAsia"/>
          <w:color w:val="000000"/>
          <w:sz w:val="24"/>
          <w:szCs w:val="24"/>
        </w:rPr>
        <w:t>自攻钉</w:t>
      </w:r>
      <w:proofErr w:type="gramEnd"/>
      <w:r w:rsidRPr="0069576E">
        <w:rPr>
          <w:rFonts w:ascii="宋体" w:hAnsi="宋体" w:hint="eastAsia"/>
          <w:color w:val="000000"/>
          <w:sz w:val="24"/>
          <w:szCs w:val="24"/>
        </w:rPr>
        <w:t>间距20cm/2个。内圆弧凹槽与塑料</w:t>
      </w:r>
      <w:proofErr w:type="gramStart"/>
      <w:r w:rsidRPr="0069576E">
        <w:rPr>
          <w:rFonts w:ascii="宋体" w:hAnsi="宋体" w:hint="eastAsia"/>
          <w:color w:val="000000"/>
          <w:sz w:val="24"/>
          <w:szCs w:val="24"/>
        </w:rPr>
        <w:t>条卡槽扣</w:t>
      </w:r>
      <w:proofErr w:type="gramEnd"/>
      <w:r w:rsidRPr="0069576E">
        <w:rPr>
          <w:rFonts w:ascii="宋体" w:hAnsi="宋体" w:hint="eastAsia"/>
          <w:color w:val="000000"/>
          <w:sz w:val="24"/>
          <w:szCs w:val="24"/>
        </w:rPr>
        <w:t>齐紧贴板面地面。</w:t>
      </w:r>
    </w:p>
    <w:p w14:paraId="7A5530F9" w14:textId="4BB8B886" w:rsidR="0069576E" w:rsidRDefault="0069576E" w:rsidP="0069576E">
      <w:pPr>
        <w:spacing w:line="360" w:lineRule="auto"/>
        <w:ind w:firstLineChars="200" w:firstLine="480"/>
        <w:rPr>
          <w:rFonts w:ascii="宋体" w:hAnsi="宋体"/>
          <w:color w:val="000000"/>
          <w:sz w:val="24"/>
          <w:szCs w:val="24"/>
        </w:rPr>
      </w:pPr>
      <w:r>
        <w:rPr>
          <w:rFonts w:ascii="宋体" w:hAnsi="宋体" w:hint="eastAsia"/>
          <w:color w:val="000000"/>
          <w:sz w:val="24"/>
          <w:szCs w:val="24"/>
        </w:rPr>
        <w:t>2</w:t>
      </w:r>
      <w:r>
        <w:rPr>
          <w:rFonts w:ascii="宋体" w:hAnsi="宋体"/>
          <w:color w:val="000000"/>
          <w:sz w:val="24"/>
          <w:szCs w:val="24"/>
        </w:rPr>
        <w:t xml:space="preserve">.3 </w:t>
      </w:r>
      <w:r w:rsidRPr="0069576E">
        <w:rPr>
          <w:rFonts w:ascii="宋体" w:hAnsi="宋体" w:hint="eastAsia"/>
          <w:color w:val="000000"/>
          <w:sz w:val="24"/>
          <w:szCs w:val="24"/>
        </w:rPr>
        <w:t>阴角部分处理用内圆弧和内三通，内三通用胶</w:t>
      </w:r>
      <w:proofErr w:type="gramStart"/>
      <w:r w:rsidRPr="0069576E">
        <w:rPr>
          <w:rFonts w:ascii="宋体" w:hAnsi="宋体" w:hint="eastAsia"/>
          <w:color w:val="000000"/>
          <w:sz w:val="24"/>
          <w:szCs w:val="24"/>
        </w:rPr>
        <w:t>固定需</w:t>
      </w:r>
      <w:proofErr w:type="gramEnd"/>
      <w:r w:rsidRPr="0069576E">
        <w:rPr>
          <w:rFonts w:ascii="宋体" w:hAnsi="宋体" w:hint="eastAsia"/>
          <w:color w:val="000000"/>
          <w:sz w:val="24"/>
          <w:szCs w:val="24"/>
        </w:rPr>
        <w:t>与内圆弧处于水平对齐。</w:t>
      </w:r>
    </w:p>
    <w:p w14:paraId="088BC972" w14:textId="6B84477E" w:rsidR="0069576E" w:rsidRDefault="0069576E" w:rsidP="0069576E">
      <w:pPr>
        <w:spacing w:line="360" w:lineRule="auto"/>
        <w:ind w:firstLineChars="200" w:firstLine="480"/>
        <w:rPr>
          <w:rFonts w:ascii="宋体" w:hAnsi="宋体"/>
          <w:color w:val="000000"/>
          <w:sz w:val="24"/>
          <w:szCs w:val="24"/>
        </w:rPr>
      </w:pPr>
      <w:r>
        <w:rPr>
          <w:rFonts w:ascii="宋体" w:hAnsi="宋体" w:hint="eastAsia"/>
          <w:color w:val="000000"/>
          <w:sz w:val="24"/>
          <w:szCs w:val="24"/>
        </w:rPr>
        <w:t>2</w:t>
      </w:r>
      <w:r>
        <w:rPr>
          <w:rFonts w:ascii="宋体" w:hAnsi="宋体"/>
          <w:color w:val="000000"/>
          <w:sz w:val="24"/>
          <w:szCs w:val="24"/>
        </w:rPr>
        <w:t xml:space="preserve">.4 </w:t>
      </w:r>
      <w:r w:rsidRPr="0069576E">
        <w:rPr>
          <w:rFonts w:ascii="宋体" w:hAnsi="宋体" w:hint="eastAsia"/>
          <w:color w:val="000000"/>
          <w:sz w:val="24"/>
          <w:szCs w:val="24"/>
        </w:rPr>
        <w:t>门封：用胶固定在门两侧进行内圆弧的收尾。</w:t>
      </w:r>
    </w:p>
    <w:p w14:paraId="4CB7A808" w14:textId="2B354677" w:rsidR="0069576E" w:rsidRDefault="0069576E" w:rsidP="0069576E">
      <w:pPr>
        <w:spacing w:line="360" w:lineRule="auto"/>
        <w:ind w:firstLineChars="200" w:firstLine="480"/>
        <w:rPr>
          <w:rFonts w:ascii="宋体" w:hAnsi="宋体"/>
          <w:color w:val="000000"/>
          <w:sz w:val="24"/>
          <w:szCs w:val="24"/>
        </w:rPr>
      </w:pPr>
      <w:r>
        <w:rPr>
          <w:rFonts w:ascii="宋体" w:hAnsi="宋体" w:hint="eastAsia"/>
          <w:color w:val="000000"/>
          <w:sz w:val="24"/>
          <w:szCs w:val="24"/>
        </w:rPr>
        <w:t>2</w:t>
      </w:r>
      <w:r>
        <w:rPr>
          <w:rFonts w:ascii="宋体" w:hAnsi="宋体"/>
          <w:color w:val="000000"/>
          <w:sz w:val="24"/>
          <w:szCs w:val="24"/>
        </w:rPr>
        <w:t xml:space="preserve">.5 </w:t>
      </w:r>
      <w:r w:rsidRPr="0069576E">
        <w:rPr>
          <w:rFonts w:ascii="宋体" w:hAnsi="宋体" w:hint="eastAsia"/>
          <w:color w:val="000000"/>
          <w:sz w:val="24"/>
          <w:szCs w:val="24"/>
        </w:rPr>
        <w:t>墙板与外圆弧插接，阴角部分用 4.2*13*镀锌（平头）将塑料条固定在墙板上。</w:t>
      </w:r>
    </w:p>
    <w:p w14:paraId="35DD1B92" w14:textId="46A2707C" w:rsidR="0069576E" w:rsidRDefault="0069576E" w:rsidP="0069576E">
      <w:pPr>
        <w:spacing w:line="360" w:lineRule="auto"/>
        <w:ind w:firstLineChars="200" w:firstLine="480"/>
        <w:rPr>
          <w:rFonts w:ascii="宋体" w:hAnsi="宋体"/>
          <w:color w:val="000000"/>
          <w:sz w:val="24"/>
          <w:szCs w:val="24"/>
        </w:rPr>
      </w:pPr>
      <w:r>
        <w:rPr>
          <w:rFonts w:ascii="宋体" w:hAnsi="宋体" w:hint="eastAsia"/>
          <w:color w:val="000000"/>
          <w:sz w:val="24"/>
          <w:szCs w:val="24"/>
        </w:rPr>
        <w:lastRenderedPageBreak/>
        <w:t>2</w:t>
      </w:r>
      <w:r>
        <w:rPr>
          <w:rFonts w:ascii="宋体" w:hAnsi="宋体"/>
          <w:color w:val="000000"/>
          <w:sz w:val="24"/>
          <w:szCs w:val="24"/>
        </w:rPr>
        <w:t xml:space="preserve">.6 </w:t>
      </w:r>
      <w:r w:rsidRPr="0069576E">
        <w:rPr>
          <w:rFonts w:ascii="宋体" w:hAnsi="宋体" w:hint="eastAsia"/>
          <w:color w:val="000000"/>
          <w:sz w:val="24"/>
          <w:szCs w:val="24"/>
        </w:rPr>
        <w:t>板材与板材之前用</w:t>
      </w:r>
      <w:proofErr w:type="gramStart"/>
      <w:r w:rsidRPr="0069576E">
        <w:rPr>
          <w:rFonts w:ascii="宋体" w:hAnsi="宋体" w:hint="eastAsia"/>
          <w:color w:val="000000"/>
          <w:sz w:val="24"/>
          <w:szCs w:val="24"/>
        </w:rPr>
        <w:t>中字铝连接</w:t>
      </w:r>
      <w:proofErr w:type="gramEnd"/>
    </w:p>
    <w:p w14:paraId="4F80C19D" w14:textId="16BAB9F5" w:rsidR="0069576E" w:rsidRPr="0069576E" w:rsidRDefault="0069576E" w:rsidP="0069576E">
      <w:pPr>
        <w:spacing w:line="360" w:lineRule="auto"/>
        <w:ind w:firstLineChars="200" w:firstLine="480"/>
        <w:rPr>
          <w:rFonts w:ascii="宋体" w:hAnsi="宋体"/>
          <w:color w:val="000000"/>
          <w:sz w:val="24"/>
          <w:szCs w:val="24"/>
        </w:rPr>
      </w:pPr>
      <w:r>
        <w:rPr>
          <w:rFonts w:ascii="宋体" w:hAnsi="宋体" w:hint="eastAsia"/>
          <w:color w:val="000000"/>
          <w:sz w:val="24"/>
          <w:szCs w:val="24"/>
        </w:rPr>
        <w:t>2</w:t>
      </w:r>
      <w:r>
        <w:rPr>
          <w:rFonts w:ascii="宋体" w:hAnsi="宋体"/>
          <w:color w:val="000000"/>
          <w:sz w:val="24"/>
          <w:szCs w:val="24"/>
        </w:rPr>
        <w:t xml:space="preserve">.7 </w:t>
      </w:r>
      <w:r w:rsidRPr="0069576E">
        <w:rPr>
          <w:rFonts w:ascii="宋体" w:hAnsi="宋体" w:hint="eastAsia"/>
          <w:color w:val="000000"/>
          <w:sz w:val="24"/>
          <w:szCs w:val="24"/>
        </w:rPr>
        <w:t>墙体面板安装完成后接缝间隙应一致，每条面板缝间隙误差不得大于2mm，并在正压面以密封胶均匀密封，</w:t>
      </w:r>
      <w:proofErr w:type="gramStart"/>
      <w:r w:rsidRPr="0069576E">
        <w:rPr>
          <w:rFonts w:ascii="宋体" w:hAnsi="宋体" w:hint="eastAsia"/>
          <w:color w:val="000000"/>
          <w:sz w:val="24"/>
          <w:szCs w:val="24"/>
        </w:rPr>
        <w:t>密封胶应平整</w:t>
      </w:r>
      <w:proofErr w:type="gramEnd"/>
      <w:r w:rsidRPr="0069576E">
        <w:rPr>
          <w:rFonts w:ascii="宋体" w:hAnsi="宋体" w:hint="eastAsia"/>
          <w:color w:val="000000"/>
          <w:sz w:val="24"/>
          <w:szCs w:val="24"/>
        </w:rPr>
        <w:t>、光滑，略低于板面，不得有间断、杂质。</w:t>
      </w:r>
    </w:p>
    <w:p w14:paraId="199092EF" w14:textId="1B45C715" w:rsidR="0069576E" w:rsidRPr="0069576E" w:rsidRDefault="0069576E" w:rsidP="0069576E">
      <w:pPr>
        <w:spacing w:line="360" w:lineRule="auto"/>
        <w:ind w:firstLineChars="200" w:firstLine="480"/>
        <w:rPr>
          <w:rFonts w:ascii="宋体" w:hAnsi="宋体"/>
          <w:color w:val="000000"/>
          <w:sz w:val="24"/>
          <w:szCs w:val="24"/>
        </w:rPr>
      </w:pPr>
      <w:r w:rsidRPr="0069576E">
        <w:rPr>
          <w:rFonts w:ascii="宋体" w:hAnsi="宋体" w:hint="eastAsia"/>
          <w:color w:val="000000"/>
          <w:sz w:val="24"/>
          <w:szCs w:val="24"/>
        </w:rPr>
        <w:t>2.</w:t>
      </w:r>
      <w:r>
        <w:rPr>
          <w:rFonts w:ascii="宋体" w:hAnsi="宋体"/>
          <w:color w:val="000000"/>
          <w:sz w:val="24"/>
          <w:szCs w:val="24"/>
        </w:rPr>
        <w:t xml:space="preserve">8 </w:t>
      </w:r>
      <w:r w:rsidRPr="0069576E">
        <w:rPr>
          <w:rFonts w:ascii="宋体" w:hAnsi="宋体" w:hint="eastAsia"/>
          <w:color w:val="000000"/>
          <w:sz w:val="24"/>
          <w:szCs w:val="24"/>
        </w:rPr>
        <w:t>墙体面板上的电气接线盒、控制面板和管线穿越处的各种洞口，</w:t>
      </w:r>
      <w:proofErr w:type="gramStart"/>
      <w:r w:rsidRPr="0069576E">
        <w:rPr>
          <w:rFonts w:ascii="宋体" w:hAnsi="宋体" w:hint="eastAsia"/>
          <w:color w:val="000000"/>
          <w:sz w:val="24"/>
          <w:szCs w:val="24"/>
        </w:rPr>
        <w:t>应位置</w:t>
      </w:r>
      <w:proofErr w:type="gramEnd"/>
      <w:r w:rsidRPr="0069576E">
        <w:rPr>
          <w:rFonts w:ascii="宋体" w:hAnsi="宋体" w:hint="eastAsia"/>
          <w:color w:val="000000"/>
          <w:sz w:val="24"/>
          <w:szCs w:val="24"/>
        </w:rPr>
        <w:t>正确、边缘整齐、严密、清洁、不产尘，并应以不燃或难燃材料封堵。安装门窗的预留洞口应符合设计要求，并应平整、严密、清洁、不产尘。隔墙板材安装应牢固，预埋件、连接件的位置、数量、规格、连接方法和防静电方式应符合设计要求。</w:t>
      </w:r>
    </w:p>
    <w:p w14:paraId="60C22E2B" w14:textId="02B56156" w:rsidR="0069576E" w:rsidRDefault="0069576E" w:rsidP="0069576E">
      <w:pPr>
        <w:spacing w:line="360" w:lineRule="auto"/>
        <w:ind w:firstLineChars="200" w:firstLine="480"/>
        <w:rPr>
          <w:rFonts w:ascii="宋体" w:hAnsi="宋体"/>
          <w:color w:val="000000"/>
          <w:sz w:val="24"/>
          <w:szCs w:val="24"/>
        </w:rPr>
      </w:pPr>
      <w:r w:rsidRPr="0069576E">
        <w:rPr>
          <w:rFonts w:ascii="宋体" w:hAnsi="宋体" w:hint="eastAsia"/>
          <w:color w:val="000000"/>
          <w:sz w:val="24"/>
          <w:szCs w:val="24"/>
        </w:rPr>
        <w:t>2.</w:t>
      </w:r>
      <w:r>
        <w:rPr>
          <w:rFonts w:ascii="宋体" w:hAnsi="宋体"/>
          <w:color w:val="000000"/>
          <w:sz w:val="24"/>
          <w:szCs w:val="24"/>
        </w:rPr>
        <w:t>9</w:t>
      </w:r>
      <w:r w:rsidRPr="0069576E">
        <w:rPr>
          <w:rFonts w:ascii="宋体" w:hAnsi="宋体" w:hint="eastAsia"/>
          <w:color w:val="000000"/>
          <w:sz w:val="24"/>
          <w:szCs w:val="24"/>
        </w:rPr>
        <w:t xml:space="preserve"> 墙体面板材安装应垂直，平整、位置正确，与吊顶板和相关墙体板的交接处，应采取防开裂措施；其接缝应进行密封处理。拐角处宜采用圆角。</w:t>
      </w:r>
    </w:p>
    <w:p w14:paraId="0363D79E" w14:textId="69ED00B7" w:rsidR="0069576E" w:rsidRDefault="0069576E" w:rsidP="0069576E">
      <w:pPr>
        <w:spacing w:line="360" w:lineRule="auto"/>
        <w:ind w:firstLineChars="200" w:firstLine="480"/>
        <w:rPr>
          <w:rFonts w:ascii="宋体" w:hAnsi="宋体"/>
          <w:color w:val="000000"/>
          <w:sz w:val="24"/>
          <w:szCs w:val="24"/>
        </w:rPr>
      </w:pPr>
      <w:r>
        <w:rPr>
          <w:rFonts w:ascii="宋体" w:hAnsi="宋体" w:hint="eastAsia"/>
          <w:color w:val="000000"/>
          <w:sz w:val="24"/>
          <w:szCs w:val="24"/>
        </w:rPr>
        <w:t>2</w:t>
      </w:r>
      <w:r>
        <w:rPr>
          <w:rFonts w:ascii="宋体" w:hAnsi="宋体"/>
          <w:color w:val="000000"/>
          <w:sz w:val="24"/>
          <w:szCs w:val="24"/>
        </w:rPr>
        <w:t xml:space="preserve">.10 </w:t>
      </w:r>
      <w:r w:rsidRPr="0069576E">
        <w:rPr>
          <w:rFonts w:ascii="宋体" w:hAnsi="宋体" w:hint="eastAsia"/>
          <w:color w:val="000000"/>
          <w:sz w:val="24"/>
          <w:szCs w:val="24"/>
        </w:rPr>
        <w:t xml:space="preserve">净化板与土建墙安装：用 M6*40 </w:t>
      </w:r>
      <w:proofErr w:type="gramStart"/>
      <w:r w:rsidRPr="0069576E">
        <w:rPr>
          <w:rFonts w:ascii="宋体" w:hAnsi="宋体" w:hint="eastAsia"/>
          <w:color w:val="000000"/>
          <w:sz w:val="24"/>
          <w:szCs w:val="24"/>
        </w:rPr>
        <w:t>胀塞钉将角铝固定</w:t>
      </w:r>
      <w:proofErr w:type="gramEnd"/>
      <w:r w:rsidRPr="0069576E">
        <w:rPr>
          <w:rFonts w:ascii="宋体" w:hAnsi="宋体" w:hint="eastAsia"/>
          <w:color w:val="000000"/>
          <w:sz w:val="24"/>
          <w:szCs w:val="24"/>
        </w:rPr>
        <w:t>到土建墙上（</w:t>
      </w:r>
      <w:proofErr w:type="gramStart"/>
      <w:r w:rsidRPr="0069576E">
        <w:rPr>
          <w:rFonts w:ascii="宋体" w:hAnsi="宋体" w:hint="eastAsia"/>
          <w:color w:val="000000"/>
          <w:sz w:val="24"/>
          <w:szCs w:val="24"/>
        </w:rPr>
        <w:t>胀塞钉</w:t>
      </w:r>
      <w:proofErr w:type="gramEnd"/>
      <w:r w:rsidRPr="0069576E">
        <w:rPr>
          <w:rFonts w:ascii="宋体" w:hAnsi="宋体" w:hint="eastAsia"/>
          <w:color w:val="000000"/>
          <w:sz w:val="24"/>
          <w:szCs w:val="24"/>
        </w:rPr>
        <w:t>间距 10cm/</w:t>
      </w:r>
      <w:proofErr w:type="gramStart"/>
      <w:r w:rsidRPr="0069576E">
        <w:rPr>
          <w:rFonts w:ascii="宋体" w:hAnsi="宋体" w:hint="eastAsia"/>
          <w:color w:val="000000"/>
          <w:sz w:val="24"/>
          <w:szCs w:val="24"/>
        </w:rPr>
        <w:t>个</w:t>
      </w:r>
      <w:proofErr w:type="gramEnd"/>
      <w:r w:rsidRPr="0069576E">
        <w:rPr>
          <w:rFonts w:ascii="宋体" w:hAnsi="宋体" w:hint="eastAsia"/>
          <w:color w:val="000000"/>
          <w:sz w:val="24"/>
          <w:szCs w:val="24"/>
        </w:rPr>
        <w:t>），用 4.2*13*镀锌（平头）</w:t>
      </w:r>
      <w:proofErr w:type="gramStart"/>
      <w:r w:rsidRPr="0069576E">
        <w:rPr>
          <w:rFonts w:ascii="宋体" w:hAnsi="宋体" w:hint="eastAsia"/>
          <w:color w:val="000000"/>
          <w:sz w:val="24"/>
          <w:szCs w:val="24"/>
        </w:rPr>
        <w:t>自攻钉</w:t>
      </w:r>
      <w:proofErr w:type="gramEnd"/>
      <w:r w:rsidRPr="0069576E">
        <w:rPr>
          <w:rFonts w:ascii="宋体" w:hAnsi="宋体" w:hint="eastAsia"/>
          <w:color w:val="000000"/>
          <w:sz w:val="24"/>
          <w:szCs w:val="24"/>
        </w:rPr>
        <w:t>将塑料条固定在土建墙和板材上（起到板与墙的连接）。</w:t>
      </w:r>
    </w:p>
    <w:p w14:paraId="44416890" w14:textId="3AAE1D66" w:rsidR="00DE64D0" w:rsidRDefault="00DE64D0" w:rsidP="0069576E">
      <w:pPr>
        <w:spacing w:line="360" w:lineRule="auto"/>
        <w:ind w:firstLineChars="200" w:firstLine="480"/>
        <w:rPr>
          <w:rFonts w:ascii="宋体" w:hAnsi="宋体"/>
          <w:color w:val="000000"/>
          <w:sz w:val="24"/>
          <w:szCs w:val="24"/>
        </w:rPr>
      </w:pPr>
      <w:r>
        <w:rPr>
          <w:rFonts w:ascii="宋体" w:hAnsi="宋体" w:hint="eastAsia"/>
          <w:color w:val="000000"/>
          <w:sz w:val="24"/>
          <w:szCs w:val="24"/>
        </w:rPr>
        <w:t>2</w:t>
      </w:r>
      <w:r>
        <w:rPr>
          <w:rFonts w:ascii="宋体" w:hAnsi="宋体"/>
          <w:color w:val="000000"/>
          <w:sz w:val="24"/>
          <w:szCs w:val="24"/>
        </w:rPr>
        <w:t xml:space="preserve">.11 </w:t>
      </w:r>
      <w:r>
        <w:rPr>
          <w:rFonts w:ascii="宋体" w:hAnsi="宋体" w:hint="eastAsia"/>
          <w:color w:val="000000"/>
          <w:sz w:val="24"/>
          <w:szCs w:val="24"/>
        </w:rPr>
        <w:t>所有外露的内圆、三通配件，要求铝合金材质，表面白色静电喷涂。</w:t>
      </w:r>
    </w:p>
    <w:p w14:paraId="3DD7ACBD" w14:textId="691ED288" w:rsidR="0069576E" w:rsidRDefault="0069576E" w:rsidP="0069576E">
      <w:pPr>
        <w:spacing w:line="360" w:lineRule="auto"/>
        <w:ind w:firstLineChars="200" w:firstLine="420"/>
        <w:jc w:val="center"/>
        <w:rPr>
          <w:rFonts w:ascii="宋体" w:hAnsi="宋体"/>
          <w:color w:val="000000"/>
          <w:sz w:val="24"/>
          <w:szCs w:val="24"/>
        </w:rPr>
      </w:pPr>
      <w:r>
        <w:rPr>
          <w:noProof/>
        </w:rPr>
        <w:drawing>
          <wp:inline distT="0" distB="0" distL="0" distR="0" wp14:anchorId="47F8E56D" wp14:editId="4B50D92B">
            <wp:extent cx="4800600" cy="288863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50585" cy="2918712"/>
                    </a:xfrm>
                    <a:prstGeom prst="rect">
                      <a:avLst/>
                    </a:prstGeom>
                  </pic:spPr>
                </pic:pic>
              </a:graphicData>
            </a:graphic>
          </wp:inline>
        </w:drawing>
      </w:r>
    </w:p>
    <w:p w14:paraId="5E7F950E" w14:textId="625F9BFD" w:rsidR="00C937B8" w:rsidRDefault="00C937B8" w:rsidP="0069576E">
      <w:pPr>
        <w:spacing w:line="360" w:lineRule="auto"/>
        <w:ind w:firstLineChars="200" w:firstLine="480"/>
        <w:jc w:val="center"/>
        <w:rPr>
          <w:rFonts w:ascii="宋体" w:hAnsi="宋体"/>
          <w:color w:val="000000"/>
          <w:sz w:val="24"/>
          <w:szCs w:val="24"/>
        </w:rPr>
      </w:pPr>
      <w:r>
        <w:rPr>
          <w:rFonts w:ascii="宋体" w:hAnsi="宋体" w:hint="eastAsia"/>
          <w:color w:val="000000"/>
          <w:sz w:val="24"/>
          <w:szCs w:val="24"/>
        </w:rPr>
        <w:t>图1</w:t>
      </w:r>
      <w:r>
        <w:rPr>
          <w:rFonts w:ascii="宋体" w:hAnsi="宋体"/>
          <w:color w:val="000000"/>
          <w:sz w:val="24"/>
          <w:szCs w:val="24"/>
        </w:rPr>
        <w:t xml:space="preserve"> </w:t>
      </w:r>
      <w:r>
        <w:rPr>
          <w:rFonts w:ascii="宋体" w:hAnsi="宋体" w:hint="eastAsia"/>
          <w:color w:val="000000"/>
          <w:sz w:val="24"/>
          <w:szCs w:val="24"/>
        </w:rPr>
        <w:t>地面安装节点</w:t>
      </w:r>
    </w:p>
    <w:p w14:paraId="319141C8" w14:textId="479E54C0" w:rsidR="0069576E" w:rsidRDefault="0069576E" w:rsidP="0069576E">
      <w:pPr>
        <w:spacing w:line="360" w:lineRule="auto"/>
        <w:ind w:firstLineChars="200" w:firstLine="420"/>
        <w:jc w:val="center"/>
        <w:rPr>
          <w:rFonts w:ascii="宋体" w:hAnsi="宋体"/>
          <w:color w:val="000000"/>
          <w:sz w:val="24"/>
          <w:szCs w:val="24"/>
        </w:rPr>
      </w:pPr>
      <w:r>
        <w:rPr>
          <w:noProof/>
        </w:rPr>
        <w:lastRenderedPageBreak/>
        <w:drawing>
          <wp:inline distT="0" distB="0" distL="0" distR="0" wp14:anchorId="545097F3" wp14:editId="768F8DA3">
            <wp:extent cx="4807398" cy="300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9216" cy="3023560"/>
                    </a:xfrm>
                    <a:prstGeom prst="rect">
                      <a:avLst/>
                    </a:prstGeom>
                  </pic:spPr>
                </pic:pic>
              </a:graphicData>
            </a:graphic>
          </wp:inline>
        </w:drawing>
      </w:r>
    </w:p>
    <w:p w14:paraId="20261B0D" w14:textId="14BA247E" w:rsidR="00C937B8" w:rsidRDefault="00C937B8" w:rsidP="0069576E">
      <w:pPr>
        <w:spacing w:line="360" w:lineRule="auto"/>
        <w:ind w:firstLineChars="200" w:firstLine="480"/>
        <w:jc w:val="center"/>
        <w:rPr>
          <w:rFonts w:ascii="宋体" w:hAnsi="宋体"/>
          <w:color w:val="000000"/>
          <w:sz w:val="24"/>
          <w:szCs w:val="24"/>
        </w:rPr>
      </w:pPr>
      <w:r>
        <w:rPr>
          <w:rFonts w:ascii="宋体" w:hAnsi="宋体" w:hint="eastAsia"/>
          <w:color w:val="000000"/>
          <w:sz w:val="24"/>
          <w:szCs w:val="24"/>
        </w:rPr>
        <w:t>图</w:t>
      </w:r>
      <w:r>
        <w:rPr>
          <w:rFonts w:ascii="宋体" w:hAnsi="宋体"/>
          <w:color w:val="000000"/>
          <w:sz w:val="24"/>
          <w:szCs w:val="24"/>
        </w:rPr>
        <w:t xml:space="preserve">2 </w:t>
      </w:r>
      <w:r>
        <w:rPr>
          <w:rFonts w:ascii="宋体" w:hAnsi="宋体" w:hint="eastAsia"/>
          <w:color w:val="000000"/>
          <w:sz w:val="24"/>
          <w:szCs w:val="24"/>
        </w:rPr>
        <w:t>地面转角安装节点</w:t>
      </w:r>
    </w:p>
    <w:p w14:paraId="4687B886" w14:textId="77777777" w:rsidR="00C937B8" w:rsidRDefault="00C937B8" w:rsidP="0069576E">
      <w:pPr>
        <w:spacing w:line="360" w:lineRule="auto"/>
        <w:ind w:firstLineChars="200" w:firstLine="420"/>
        <w:jc w:val="center"/>
        <w:rPr>
          <w:rFonts w:ascii="宋体" w:hAnsi="宋体"/>
          <w:color w:val="000000"/>
          <w:sz w:val="24"/>
          <w:szCs w:val="24"/>
        </w:rPr>
      </w:pPr>
      <w:r>
        <w:rPr>
          <w:noProof/>
        </w:rPr>
        <w:drawing>
          <wp:inline distT="0" distB="0" distL="0" distR="0" wp14:anchorId="39C13191" wp14:editId="43975574">
            <wp:extent cx="4972401" cy="4008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1041" cy="4015084"/>
                    </a:xfrm>
                    <a:prstGeom prst="rect">
                      <a:avLst/>
                    </a:prstGeom>
                  </pic:spPr>
                </pic:pic>
              </a:graphicData>
            </a:graphic>
          </wp:inline>
        </w:drawing>
      </w:r>
    </w:p>
    <w:p w14:paraId="33ECB856" w14:textId="6A3F25E5" w:rsidR="00C937B8" w:rsidRDefault="00C937B8" w:rsidP="0069576E">
      <w:pPr>
        <w:spacing w:line="360" w:lineRule="auto"/>
        <w:ind w:firstLineChars="200" w:firstLine="480"/>
        <w:jc w:val="center"/>
        <w:rPr>
          <w:rFonts w:ascii="宋体" w:hAnsi="宋体"/>
          <w:color w:val="000000"/>
          <w:sz w:val="24"/>
          <w:szCs w:val="24"/>
        </w:rPr>
      </w:pPr>
      <w:r>
        <w:rPr>
          <w:rFonts w:ascii="宋体" w:hAnsi="宋体" w:hint="eastAsia"/>
          <w:color w:val="000000"/>
          <w:sz w:val="24"/>
          <w:szCs w:val="24"/>
        </w:rPr>
        <w:t>图3</w:t>
      </w:r>
      <w:r>
        <w:rPr>
          <w:rFonts w:ascii="宋体" w:hAnsi="宋体"/>
          <w:color w:val="000000"/>
          <w:sz w:val="24"/>
          <w:szCs w:val="24"/>
        </w:rPr>
        <w:t xml:space="preserve"> </w:t>
      </w:r>
      <w:r>
        <w:rPr>
          <w:rFonts w:ascii="宋体" w:hAnsi="宋体" w:hint="eastAsia"/>
          <w:color w:val="000000"/>
          <w:sz w:val="24"/>
          <w:szCs w:val="24"/>
        </w:rPr>
        <w:t>墙面转交安装节点</w:t>
      </w:r>
    </w:p>
    <w:p w14:paraId="0D113F38" w14:textId="4416BE14" w:rsidR="0069576E" w:rsidRDefault="0069576E" w:rsidP="0069576E">
      <w:pPr>
        <w:spacing w:line="360" w:lineRule="auto"/>
        <w:ind w:firstLineChars="200" w:firstLine="420"/>
        <w:jc w:val="center"/>
        <w:rPr>
          <w:rFonts w:ascii="宋体" w:hAnsi="宋体"/>
          <w:color w:val="000000"/>
          <w:sz w:val="24"/>
          <w:szCs w:val="24"/>
        </w:rPr>
      </w:pPr>
      <w:r>
        <w:rPr>
          <w:noProof/>
        </w:rPr>
        <w:lastRenderedPageBreak/>
        <w:drawing>
          <wp:inline distT="0" distB="0" distL="0" distR="0" wp14:anchorId="5A5304E9" wp14:editId="7EA4261E">
            <wp:extent cx="4960620" cy="3879804"/>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9126" cy="3894278"/>
                    </a:xfrm>
                    <a:prstGeom prst="rect">
                      <a:avLst/>
                    </a:prstGeom>
                  </pic:spPr>
                </pic:pic>
              </a:graphicData>
            </a:graphic>
          </wp:inline>
        </w:drawing>
      </w:r>
    </w:p>
    <w:p w14:paraId="3786E9F8" w14:textId="4EBDDC75" w:rsidR="00C937B8" w:rsidRDefault="00C937B8" w:rsidP="0069576E">
      <w:pPr>
        <w:spacing w:line="360" w:lineRule="auto"/>
        <w:ind w:firstLineChars="200" w:firstLine="480"/>
        <w:jc w:val="center"/>
        <w:rPr>
          <w:rFonts w:ascii="宋体" w:hAnsi="宋体"/>
          <w:color w:val="000000"/>
          <w:sz w:val="24"/>
          <w:szCs w:val="24"/>
        </w:rPr>
      </w:pPr>
      <w:r>
        <w:rPr>
          <w:rFonts w:ascii="宋体" w:hAnsi="宋体" w:hint="eastAsia"/>
          <w:color w:val="000000"/>
          <w:sz w:val="24"/>
          <w:szCs w:val="24"/>
        </w:rPr>
        <w:t>图4</w:t>
      </w:r>
      <w:r>
        <w:rPr>
          <w:rFonts w:ascii="宋体" w:hAnsi="宋体"/>
          <w:color w:val="000000"/>
          <w:sz w:val="24"/>
          <w:szCs w:val="24"/>
        </w:rPr>
        <w:t xml:space="preserve"> </w:t>
      </w:r>
      <w:r>
        <w:rPr>
          <w:rFonts w:ascii="宋体" w:hAnsi="宋体" w:hint="eastAsia"/>
          <w:color w:val="000000"/>
          <w:sz w:val="24"/>
          <w:szCs w:val="24"/>
        </w:rPr>
        <w:t>地面门洞处安装节点</w:t>
      </w:r>
    </w:p>
    <w:p w14:paraId="5BA4C247" w14:textId="64BF60C6" w:rsidR="0069576E" w:rsidRDefault="0069576E" w:rsidP="0069576E">
      <w:pPr>
        <w:spacing w:line="360" w:lineRule="auto"/>
        <w:ind w:firstLineChars="200" w:firstLine="420"/>
        <w:jc w:val="center"/>
        <w:rPr>
          <w:rFonts w:ascii="宋体" w:hAnsi="宋体"/>
          <w:color w:val="000000"/>
          <w:sz w:val="24"/>
          <w:szCs w:val="24"/>
        </w:rPr>
      </w:pPr>
      <w:r>
        <w:rPr>
          <w:noProof/>
        </w:rPr>
        <w:drawing>
          <wp:inline distT="0" distB="0" distL="0" distR="0" wp14:anchorId="1D9BF3B7" wp14:editId="53BA6830">
            <wp:extent cx="4991100" cy="4187262"/>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6421" cy="4191726"/>
                    </a:xfrm>
                    <a:prstGeom prst="rect">
                      <a:avLst/>
                    </a:prstGeom>
                  </pic:spPr>
                </pic:pic>
              </a:graphicData>
            </a:graphic>
          </wp:inline>
        </w:drawing>
      </w:r>
    </w:p>
    <w:p w14:paraId="1CF077D4" w14:textId="02521C0A" w:rsidR="00C937B8" w:rsidRDefault="00C937B8" w:rsidP="0069576E">
      <w:pPr>
        <w:spacing w:line="360" w:lineRule="auto"/>
        <w:ind w:firstLineChars="200" w:firstLine="480"/>
        <w:jc w:val="center"/>
        <w:rPr>
          <w:rFonts w:ascii="宋体" w:hAnsi="宋体"/>
          <w:color w:val="000000"/>
          <w:sz w:val="24"/>
          <w:szCs w:val="24"/>
        </w:rPr>
      </w:pPr>
      <w:r>
        <w:rPr>
          <w:rFonts w:ascii="宋体" w:hAnsi="宋体" w:hint="eastAsia"/>
          <w:color w:val="000000"/>
          <w:sz w:val="24"/>
          <w:szCs w:val="24"/>
        </w:rPr>
        <w:t>图5</w:t>
      </w:r>
      <w:r>
        <w:rPr>
          <w:rFonts w:ascii="宋体" w:hAnsi="宋体"/>
          <w:color w:val="000000"/>
          <w:sz w:val="24"/>
          <w:szCs w:val="24"/>
        </w:rPr>
        <w:t xml:space="preserve"> </w:t>
      </w:r>
      <w:r>
        <w:rPr>
          <w:rFonts w:ascii="宋体" w:hAnsi="宋体" w:hint="eastAsia"/>
          <w:color w:val="000000"/>
          <w:sz w:val="24"/>
          <w:szCs w:val="24"/>
        </w:rPr>
        <w:t>墙面拼装安装节点</w:t>
      </w:r>
    </w:p>
    <w:p w14:paraId="679F6306" w14:textId="61497B8A" w:rsidR="0069576E" w:rsidRDefault="0069576E" w:rsidP="0069576E">
      <w:pPr>
        <w:spacing w:line="360" w:lineRule="auto"/>
        <w:ind w:firstLineChars="200" w:firstLine="420"/>
        <w:jc w:val="center"/>
        <w:rPr>
          <w:rFonts w:ascii="宋体" w:hAnsi="宋体"/>
          <w:color w:val="000000"/>
          <w:sz w:val="24"/>
          <w:szCs w:val="24"/>
        </w:rPr>
      </w:pPr>
      <w:r>
        <w:rPr>
          <w:noProof/>
        </w:rPr>
        <w:lastRenderedPageBreak/>
        <w:drawing>
          <wp:inline distT="0" distB="0" distL="0" distR="0" wp14:anchorId="76F2756D" wp14:editId="33F536F1">
            <wp:extent cx="4990821" cy="36988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5728" cy="3709898"/>
                    </a:xfrm>
                    <a:prstGeom prst="rect">
                      <a:avLst/>
                    </a:prstGeom>
                  </pic:spPr>
                </pic:pic>
              </a:graphicData>
            </a:graphic>
          </wp:inline>
        </w:drawing>
      </w:r>
    </w:p>
    <w:p w14:paraId="5B153B9E" w14:textId="4A2166B1" w:rsidR="00C937B8" w:rsidRDefault="00C937B8" w:rsidP="0069576E">
      <w:pPr>
        <w:spacing w:line="360" w:lineRule="auto"/>
        <w:ind w:firstLineChars="200" w:firstLine="480"/>
        <w:jc w:val="center"/>
        <w:rPr>
          <w:rFonts w:ascii="宋体" w:hAnsi="宋体"/>
          <w:color w:val="000000"/>
          <w:sz w:val="24"/>
          <w:szCs w:val="24"/>
        </w:rPr>
      </w:pPr>
      <w:r>
        <w:rPr>
          <w:rFonts w:ascii="宋体" w:hAnsi="宋体" w:hint="eastAsia"/>
          <w:color w:val="000000"/>
          <w:sz w:val="24"/>
          <w:szCs w:val="24"/>
        </w:rPr>
        <w:t>图6</w:t>
      </w:r>
      <w:r>
        <w:rPr>
          <w:rFonts w:ascii="宋体" w:hAnsi="宋体"/>
          <w:color w:val="000000"/>
          <w:sz w:val="24"/>
          <w:szCs w:val="24"/>
        </w:rPr>
        <w:t xml:space="preserve"> </w:t>
      </w:r>
      <w:r>
        <w:rPr>
          <w:rFonts w:ascii="宋体" w:hAnsi="宋体" w:hint="eastAsia"/>
          <w:color w:val="000000"/>
          <w:sz w:val="24"/>
          <w:szCs w:val="24"/>
        </w:rPr>
        <w:t>吊顶与墙面安装节点</w:t>
      </w:r>
    </w:p>
    <w:p w14:paraId="067EA242" w14:textId="5EA20D9E" w:rsidR="0069576E" w:rsidRDefault="0069576E" w:rsidP="0069576E">
      <w:pPr>
        <w:spacing w:line="360" w:lineRule="auto"/>
        <w:ind w:firstLineChars="200" w:firstLine="480"/>
        <w:jc w:val="center"/>
        <w:rPr>
          <w:rFonts w:ascii="宋体" w:hAnsi="宋体"/>
          <w:color w:val="000000"/>
          <w:sz w:val="24"/>
          <w:szCs w:val="24"/>
        </w:rPr>
      </w:pPr>
    </w:p>
    <w:p w14:paraId="69044E34" w14:textId="5C056559" w:rsidR="009838D6" w:rsidRPr="00C937B8" w:rsidRDefault="001B0E88" w:rsidP="0069576E">
      <w:pPr>
        <w:spacing w:line="360" w:lineRule="auto"/>
        <w:ind w:firstLineChars="200" w:firstLine="480"/>
        <w:rPr>
          <w:rFonts w:ascii="宋体" w:hAnsi="宋体"/>
          <w:b/>
          <w:color w:val="000000"/>
          <w:sz w:val="24"/>
          <w:szCs w:val="24"/>
        </w:rPr>
      </w:pPr>
      <w:r>
        <w:rPr>
          <w:rFonts w:ascii="宋体" w:hAnsi="宋体"/>
          <w:color w:val="000000"/>
          <w:sz w:val="24"/>
          <w:szCs w:val="24"/>
        </w:rPr>
        <w:t xml:space="preserve"> </w:t>
      </w:r>
      <w:r w:rsidRPr="00C937B8">
        <w:rPr>
          <w:rFonts w:ascii="宋体" w:hAnsi="宋体"/>
          <w:b/>
          <w:color w:val="000000"/>
          <w:sz w:val="24"/>
          <w:szCs w:val="24"/>
        </w:rPr>
        <w:t>3.</w:t>
      </w:r>
      <w:r w:rsidR="00C937B8" w:rsidRPr="00C937B8">
        <w:rPr>
          <w:rFonts w:ascii="宋体" w:hAnsi="宋体" w:hint="eastAsia"/>
          <w:b/>
          <w:color w:val="000000"/>
          <w:sz w:val="24"/>
          <w:szCs w:val="24"/>
        </w:rPr>
        <w:t>吊顶板安装方式</w:t>
      </w:r>
      <w:r w:rsidR="009838D6" w:rsidRPr="00C937B8">
        <w:rPr>
          <w:rFonts w:ascii="宋体" w:hAnsi="宋体" w:hint="eastAsia"/>
          <w:b/>
          <w:color w:val="000000"/>
          <w:sz w:val="24"/>
          <w:szCs w:val="24"/>
        </w:rPr>
        <w:t>：</w:t>
      </w:r>
    </w:p>
    <w:p w14:paraId="6FA64E15" w14:textId="4FDB40B6" w:rsidR="00C937B8" w:rsidRDefault="00C937B8" w:rsidP="009838D6">
      <w:pPr>
        <w:spacing w:line="360" w:lineRule="auto"/>
        <w:ind w:firstLineChars="200" w:firstLine="480"/>
        <w:rPr>
          <w:rFonts w:ascii="宋体" w:hAnsi="宋体"/>
          <w:color w:val="000000"/>
          <w:sz w:val="24"/>
          <w:szCs w:val="24"/>
        </w:rPr>
      </w:pPr>
      <w:r w:rsidRPr="00C937B8">
        <w:rPr>
          <w:rFonts w:ascii="宋体" w:hAnsi="宋体" w:hint="eastAsia"/>
          <w:color w:val="000000"/>
          <w:sz w:val="24"/>
          <w:szCs w:val="24"/>
        </w:rPr>
        <w:t>3.1 在安装时，应首先根据二次设计排板图确定吊梁（T 型梁、中</w:t>
      </w:r>
      <w:proofErr w:type="gramStart"/>
      <w:r w:rsidRPr="00C937B8">
        <w:rPr>
          <w:rFonts w:ascii="宋体" w:hAnsi="宋体" w:hint="eastAsia"/>
          <w:color w:val="000000"/>
          <w:sz w:val="24"/>
          <w:szCs w:val="24"/>
        </w:rPr>
        <w:t>字铝吊梁</w:t>
      </w:r>
      <w:proofErr w:type="gramEnd"/>
      <w:r w:rsidRPr="00C937B8">
        <w:rPr>
          <w:rFonts w:ascii="宋体" w:hAnsi="宋体" w:hint="eastAsia"/>
          <w:color w:val="000000"/>
          <w:sz w:val="24"/>
          <w:szCs w:val="24"/>
        </w:rPr>
        <w:t>等）、吊件、固定点、锚固件等立体构件和屋面梁的链接固定位置。钢结构檩条链接节点如下图：</w:t>
      </w:r>
    </w:p>
    <w:p w14:paraId="36BE53C8" w14:textId="294E7277" w:rsidR="00C937B8" w:rsidRDefault="00C937B8" w:rsidP="00C937B8">
      <w:pPr>
        <w:spacing w:line="360" w:lineRule="auto"/>
        <w:ind w:firstLineChars="200" w:firstLine="420"/>
        <w:jc w:val="center"/>
        <w:rPr>
          <w:rFonts w:ascii="宋体" w:hAnsi="宋体"/>
          <w:color w:val="000000"/>
          <w:sz w:val="24"/>
          <w:szCs w:val="24"/>
        </w:rPr>
      </w:pPr>
      <w:r>
        <w:rPr>
          <w:noProof/>
        </w:rPr>
        <w:drawing>
          <wp:inline distT="0" distB="0" distL="0" distR="0" wp14:anchorId="26C69704" wp14:editId="55A902BF">
            <wp:extent cx="4819650" cy="3025202"/>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1498" cy="3038915"/>
                    </a:xfrm>
                    <a:prstGeom prst="rect">
                      <a:avLst/>
                    </a:prstGeom>
                  </pic:spPr>
                </pic:pic>
              </a:graphicData>
            </a:graphic>
          </wp:inline>
        </w:drawing>
      </w:r>
    </w:p>
    <w:p w14:paraId="5B0EFE3C" w14:textId="32BADE8C" w:rsidR="00C937B8" w:rsidRPr="00C937B8" w:rsidRDefault="00C937B8" w:rsidP="00C937B8">
      <w:pPr>
        <w:spacing w:line="360" w:lineRule="auto"/>
        <w:ind w:firstLineChars="200" w:firstLine="480"/>
        <w:jc w:val="left"/>
        <w:rPr>
          <w:rFonts w:ascii="宋体" w:hAnsi="宋体"/>
          <w:color w:val="000000"/>
          <w:sz w:val="24"/>
          <w:szCs w:val="24"/>
        </w:rPr>
      </w:pPr>
      <w:r>
        <w:rPr>
          <w:rFonts w:ascii="宋体" w:hAnsi="宋体" w:hint="eastAsia"/>
          <w:color w:val="000000"/>
          <w:sz w:val="24"/>
          <w:szCs w:val="24"/>
        </w:rPr>
        <w:t>3</w:t>
      </w:r>
      <w:r>
        <w:rPr>
          <w:rFonts w:ascii="宋体" w:hAnsi="宋体"/>
          <w:color w:val="000000"/>
          <w:sz w:val="24"/>
          <w:szCs w:val="24"/>
        </w:rPr>
        <w:t xml:space="preserve">.2 </w:t>
      </w:r>
      <w:r w:rsidRPr="00C937B8">
        <w:rPr>
          <w:rFonts w:ascii="宋体" w:hAnsi="宋体" w:hint="eastAsia"/>
          <w:color w:val="000000"/>
          <w:sz w:val="24"/>
          <w:szCs w:val="24"/>
        </w:rPr>
        <w:t>安装注意要求：安装时先用水平仪放线确定固定点的位置，并做好标记，然后安装吊</w:t>
      </w:r>
      <w:r w:rsidRPr="00C937B8">
        <w:rPr>
          <w:rFonts w:ascii="宋体" w:hAnsi="宋体" w:hint="eastAsia"/>
          <w:color w:val="000000"/>
          <w:sz w:val="24"/>
          <w:szCs w:val="24"/>
        </w:rPr>
        <w:lastRenderedPageBreak/>
        <w:t>筋，吊筋间距每隔 1.2m 布置，应做到垂直水平。屋面梁用φ10mm</w:t>
      </w:r>
      <w:proofErr w:type="gramStart"/>
      <w:r w:rsidRPr="00C937B8">
        <w:rPr>
          <w:rFonts w:ascii="宋体" w:hAnsi="宋体" w:hint="eastAsia"/>
          <w:color w:val="000000"/>
          <w:sz w:val="24"/>
          <w:szCs w:val="24"/>
        </w:rPr>
        <w:t>内丝膨胀</w:t>
      </w:r>
      <w:proofErr w:type="gramEnd"/>
      <w:r w:rsidRPr="00C937B8">
        <w:rPr>
          <w:rFonts w:ascii="宋体" w:hAnsi="宋体" w:hint="eastAsia"/>
          <w:color w:val="000000"/>
          <w:sz w:val="24"/>
          <w:szCs w:val="24"/>
        </w:rPr>
        <w:t>螺丝固定，</w:t>
      </w:r>
      <w:proofErr w:type="gramStart"/>
      <w:r w:rsidRPr="00C937B8">
        <w:rPr>
          <w:rFonts w:ascii="宋体" w:hAnsi="宋体" w:hint="eastAsia"/>
          <w:color w:val="000000"/>
          <w:sz w:val="24"/>
          <w:szCs w:val="24"/>
        </w:rPr>
        <w:t>吊筋另一端</w:t>
      </w:r>
      <w:proofErr w:type="gramEnd"/>
      <w:r w:rsidRPr="00C937B8">
        <w:rPr>
          <w:rFonts w:ascii="宋体" w:hAnsi="宋体" w:hint="eastAsia"/>
          <w:color w:val="000000"/>
          <w:sz w:val="24"/>
          <w:szCs w:val="24"/>
        </w:rPr>
        <w:t>与镀锌</w:t>
      </w:r>
      <w:proofErr w:type="gramStart"/>
      <w:r w:rsidRPr="00C937B8">
        <w:rPr>
          <w:rFonts w:ascii="宋体" w:hAnsi="宋体" w:hint="eastAsia"/>
          <w:color w:val="000000"/>
          <w:sz w:val="24"/>
          <w:szCs w:val="24"/>
        </w:rPr>
        <w:t>花兰</w:t>
      </w:r>
      <w:proofErr w:type="gramEnd"/>
      <w:r w:rsidRPr="00C937B8">
        <w:rPr>
          <w:rFonts w:ascii="宋体" w:hAnsi="宋体" w:hint="eastAsia"/>
          <w:color w:val="000000"/>
          <w:sz w:val="24"/>
          <w:szCs w:val="24"/>
        </w:rPr>
        <w:t>螺栓及专用</w:t>
      </w:r>
      <w:proofErr w:type="gramStart"/>
      <w:r w:rsidRPr="00C937B8">
        <w:rPr>
          <w:rFonts w:ascii="宋体" w:hAnsi="宋体" w:hint="eastAsia"/>
          <w:color w:val="000000"/>
          <w:sz w:val="24"/>
          <w:szCs w:val="24"/>
        </w:rPr>
        <w:t>吊梁或吊片</w:t>
      </w:r>
      <w:proofErr w:type="gramEnd"/>
      <w:r w:rsidRPr="00C937B8">
        <w:rPr>
          <w:rFonts w:ascii="宋体" w:hAnsi="宋体" w:hint="eastAsia"/>
          <w:color w:val="000000"/>
          <w:sz w:val="24"/>
          <w:szCs w:val="24"/>
        </w:rPr>
        <w:t>相连，以便调节顶板平整度。</w:t>
      </w:r>
    </w:p>
    <w:p w14:paraId="693C22BB" w14:textId="609875BF" w:rsidR="00C937B8" w:rsidRPr="00C937B8" w:rsidRDefault="00C937B8" w:rsidP="00C937B8">
      <w:pPr>
        <w:spacing w:line="360" w:lineRule="auto"/>
        <w:ind w:firstLineChars="200" w:firstLine="480"/>
        <w:jc w:val="left"/>
        <w:rPr>
          <w:rFonts w:ascii="宋体" w:hAnsi="宋体"/>
          <w:color w:val="000000"/>
          <w:sz w:val="24"/>
          <w:szCs w:val="24"/>
        </w:rPr>
      </w:pPr>
      <w:r>
        <w:rPr>
          <w:rFonts w:ascii="宋体" w:hAnsi="宋体"/>
          <w:color w:val="000000"/>
          <w:sz w:val="24"/>
          <w:szCs w:val="24"/>
        </w:rPr>
        <w:t>3.3</w:t>
      </w:r>
      <w:r>
        <w:rPr>
          <w:rFonts w:ascii="宋体" w:hAnsi="宋体" w:hint="eastAsia"/>
          <w:color w:val="000000"/>
          <w:sz w:val="24"/>
          <w:szCs w:val="24"/>
        </w:rPr>
        <w:t xml:space="preserve"> </w:t>
      </w:r>
      <w:r w:rsidRPr="00C937B8">
        <w:rPr>
          <w:rFonts w:ascii="宋体" w:hAnsi="宋体" w:hint="eastAsia"/>
          <w:color w:val="000000"/>
          <w:sz w:val="24"/>
          <w:szCs w:val="24"/>
        </w:rPr>
        <w:t>洁净室的吊顶每 2.4 ㎡应布置四个吊点，采用花篮螺栓吊钩或者方形调节器形式，并保证</w:t>
      </w:r>
      <w:proofErr w:type="gramStart"/>
      <w:r w:rsidRPr="00C937B8">
        <w:rPr>
          <w:rFonts w:ascii="宋体" w:hAnsi="宋体" w:hint="eastAsia"/>
          <w:color w:val="000000"/>
          <w:sz w:val="24"/>
          <w:szCs w:val="24"/>
        </w:rPr>
        <w:t>吊顶受</w:t>
      </w:r>
      <w:proofErr w:type="gramEnd"/>
      <w:r w:rsidRPr="00C937B8">
        <w:rPr>
          <w:rFonts w:ascii="宋体" w:hAnsi="宋体" w:hint="eastAsia"/>
          <w:color w:val="000000"/>
          <w:sz w:val="24"/>
          <w:szCs w:val="24"/>
        </w:rPr>
        <w:t>荷载后平直，且与圆弧全部紧贴。顶板按着房间走向进行安装，其缝隙应保持在2-3mm 内，顶板每隔0.5m用铆钉</w:t>
      </w:r>
      <w:proofErr w:type="gramStart"/>
      <w:r w:rsidRPr="00C937B8">
        <w:rPr>
          <w:rFonts w:ascii="宋体" w:hAnsi="宋体" w:hint="eastAsia"/>
          <w:color w:val="000000"/>
          <w:sz w:val="24"/>
          <w:szCs w:val="24"/>
        </w:rPr>
        <w:t>与暗吊大梁</w:t>
      </w:r>
      <w:proofErr w:type="gramEnd"/>
      <w:r w:rsidRPr="00C937B8">
        <w:rPr>
          <w:rFonts w:ascii="宋体" w:hAnsi="宋体" w:hint="eastAsia"/>
          <w:color w:val="000000"/>
          <w:sz w:val="24"/>
          <w:szCs w:val="24"/>
        </w:rPr>
        <w:t>相连，使相互间联系牢固。</w:t>
      </w:r>
    </w:p>
    <w:p w14:paraId="418A0BBC" w14:textId="4DD71384" w:rsidR="00C937B8" w:rsidRDefault="00C937B8" w:rsidP="00C937B8">
      <w:pPr>
        <w:spacing w:line="360" w:lineRule="auto"/>
        <w:ind w:firstLineChars="200" w:firstLine="480"/>
        <w:jc w:val="left"/>
        <w:rPr>
          <w:rFonts w:ascii="宋体" w:hAnsi="宋体"/>
          <w:color w:val="000000"/>
          <w:sz w:val="24"/>
          <w:szCs w:val="24"/>
        </w:rPr>
      </w:pPr>
      <w:r>
        <w:rPr>
          <w:rFonts w:ascii="宋体" w:hAnsi="宋体"/>
          <w:color w:val="000000"/>
          <w:sz w:val="24"/>
          <w:szCs w:val="24"/>
        </w:rPr>
        <w:t xml:space="preserve">3.4 </w:t>
      </w:r>
      <w:r w:rsidRPr="00C937B8">
        <w:rPr>
          <w:rFonts w:ascii="宋体" w:hAnsi="宋体" w:hint="eastAsia"/>
          <w:color w:val="000000"/>
          <w:sz w:val="24"/>
          <w:szCs w:val="24"/>
        </w:rPr>
        <w:t>顶板长度大于 3m 时除在宽度方向</w:t>
      </w:r>
      <w:proofErr w:type="gramStart"/>
      <w:r w:rsidRPr="00C937B8">
        <w:rPr>
          <w:rFonts w:ascii="宋体" w:hAnsi="宋体" w:hint="eastAsia"/>
          <w:color w:val="000000"/>
          <w:sz w:val="24"/>
          <w:szCs w:val="24"/>
        </w:rPr>
        <w:t>吊暗吊</w:t>
      </w:r>
      <w:proofErr w:type="gramEnd"/>
      <w:r w:rsidRPr="00C937B8">
        <w:rPr>
          <w:rFonts w:ascii="宋体" w:hAnsi="宋体" w:hint="eastAsia"/>
          <w:color w:val="000000"/>
          <w:sz w:val="24"/>
          <w:szCs w:val="24"/>
        </w:rPr>
        <w:t>大梁外，长度方向应做加强处理，用专用 C 型钢</w:t>
      </w:r>
      <w:proofErr w:type="gramStart"/>
      <w:r w:rsidRPr="00C937B8">
        <w:rPr>
          <w:rFonts w:ascii="宋体" w:hAnsi="宋体" w:hint="eastAsia"/>
          <w:color w:val="000000"/>
          <w:sz w:val="24"/>
          <w:szCs w:val="24"/>
        </w:rPr>
        <w:t>加强吊梁与</w:t>
      </w:r>
      <w:proofErr w:type="gramEnd"/>
      <w:r w:rsidRPr="00C937B8">
        <w:rPr>
          <w:rFonts w:ascii="宋体" w:hAnsi="宋体" w:hint="eastAsia"/>
          <w:color w:val="000000"/>
          <w:sz w:val="24"/>
          <w:szCs w:val="24"/>
        </w:rPr>
        <w:t>顶板龙骨用燕尾螺钉相连，再用</w:t>
      </w:r>
      <w:proofErr w:type="gramStart"/>
      <w:r w:rsidRPr="00C937B8">
        <w:rPr>
          <w:rFonts w:ascii="宋体" w:hAnsi="宋体" w:hint="eastAsia"/>
          <w:color w:val="000000"/>
          <w:sz w:val="24"/>
          <w:szCs w:val="24"/>
        </w:rPr>
        <w:t>通丝吊筋往</w:t>
      </w:r>
      <w:proofErr w:type="gramEnd"/>
      <w:r w:rsidRPr="00C937B8">
        <w:rPr>
          <w:rFonts w:ascii="宋体" w:hAnsi="宋体" w:hint="eastAsia"/>
          <w:color w:val="000000"/>
          <w:sz w:val="24"/>
          <w:szCs w:val="24"/>
        </w:rPr>
        <w:t>上吊紧。</w:t>
      </w:r>
    </w:p>
    <w:p w14:paraId="4F149FDF" w14:textId="5EF339AF" w:rsidR="003D213E" w:rsidRDefault="003D213E" w:rsidP="00C937B8">
      <w:pPr>
        <w:spacing w:line="360" w:lineRule="auto"/>
        <w:ind w:firstLineChars="200" w:firstLine="482"/>
        <w:jc w:val="left"/>
        <w:rPr>
          <w:rFonts w:ascii="宋体" w:hAnsi="宋体"/>
          <w:b/>
          <w:color w:val="000000"/>
          <w:sz w:val="24"/>
          <w:szCs w:val="24"/>
        </w:rPr>
      </w:pPr>
      <w:r w:rsidRPr="003D213E">
        <w:rPr>
          <w:rFonts w:ascii="宋体" w:hAnsi="宋体" w:hint="eastAsia"/>
          <w:b/>
          <w:color w:val="000000"/>
          <w:sz w:val="24"/>
          <w:szCs w:val="24"/>
        </w:rPr>
        <w:t>4</w:t>
      </w:r>
      <w:r w:rsidRPr="003D213E">
        <w:rPr>
          <w:rFonts w:ascii="宋体" w:hAnsi="宋体"/>
          <w:b/>
          <w:color w:val="000000"/>
          <w:sz w:val="24"/>
          <w:szCs w:val="24"/>
        </w:rPr>
        <w:t>.</w:t>
      </w:r>
      <w:r w:rsidRPr="003D213E">
        <w:rPr>
          <w:rFonts w:ascii="宋体" w:hAnsi="宋体" w:hint="eastAsia"/>
          <w:b/>
          <w:color w:val="000000"/>
          <w:sz w:val="24"/>
          <w:szCs w:val="24"/>
        </w:rPr>
        <w:t>其他说明</w:t>
      </w:r>
    </w:p>
    <w:p w14:paraId="33F8CC3C" w14:textId="67CCF047" w:rsidR="00E4688B" w:rsidRDefault="00E4688B" w:rsidP="00C937B8">
      <w:pPr>
        <w:spacing w:line="360" w:lineRule="auto"/>
        <w:ind w:firstLineChars="200" w:firstLine="480"/>
        <w:jc w:val="left"/>
        <w:rPr>
          <w:rFonts w:ascii="宋体" w:hAnsi="宋体"/>
          <w:color w:val="000000"/>
          <w:sz w:val="24"/>
          <w:szCs w:val="24"/>
        </w:rPr>
      </w:pPr>
      <w:r w:rsidRPr="00E4688B">
        <w:rPr>
          <w:rFonts w:ascii="宋体" w:hAnsi="宋体" w:hint="eastAsia"/>
          <w:color w:val="000000"/>
          <w:sz w:val="24"/>
          <w:szCs w:val="24"/>
        </w:rPr>
        <w:t>4</w:t>
      </w:r>
      <w:r w:rsidRPr="00E4688B">
        <w:rPr>
          <w:rFonts w:ascii="宋体" w:hAnsi="宋体"/>
          <w:color w:val="000000"/>
          <w:sz w:val="24"/>
          <w:szCs w:val="24"/>
        </w:rPr>
        <w:t>.1</w:t>
      </w:r>
      <w:r w:rsidRPr="00E4688B">
        <w:rPr>
          <w:rFonts w:ascii="宋体" w:hAnsi="宋体" w:hint="eastAsia"/>
          <w:color w:val="000000"/>
          <w:sz w:val="24"/>
          <w:szCs w:val="24"/>
        </w:rPr>
        <w:t xml:space="preserve"> 墙面、吊顶已安装新风空调的送回风口，中标单位需负责在墙板或吊顶板上进行洞口预留或现场开洞并收口。</w:t>
      </w:r>
    </w:p>
    <w:p w14:paraId="3C2ABEF1" w14:textId="6503A37A" w:rsidR="009A0BE4" w:rsidRDefault="009A0BE4" w:rsidP="00C937B8">
      <w:pPr>
        <w:spacing w:line="360" w:lineRule="auto"/>
        <w:ind w:firstLineChars="200" w:firstLine="480"/>
        <w:jc w:val="left"/>
        <w:rPr>
          <w:rFonts w:ascii="宋体" w:hAnsi="宋体"/>
          <w:b/>
          <w:color w:val="000000"/>
          <w:sz w:val="24"/>
          <w:szCs w:val="24"/>
        </w:rPr>
      </w:pPr>
      <w:r>
        <w:rPr>
          <w:rFonts w:ascii="宋体" w:hAnsi="宋体"/>
          <w:color w:val="000000"/>
          <w:sz w:val="24"/>
          <w:szCs w:val="24"/>
        </w:rPr>
        <w:t xml:space="preserve">4.2 </w:t>
      </w:r>
      <w:r>
        <w:rPr>
          <w:rFonts w:ascii="宋体" w:hAnsi="宋体" w:hint="eastAsia"/>
          <w:color w:val="000000"/>
          <w:sz w:val="24"/>
          <w:szCs w:val="24"/>
        </w:rPr>
        <w:t>夹芯板安装平南北立面钢柱内侧、东立面框架柱内侧、</w:t>
      </w:r>
      <w:proofErr w:type="gramStart"/>
      <w:r>
        <w:rPr>
          <w:rFonts w:ascii="宋体" w:hAnsi="宋体" w:hint="eastAsia"/>
          <w:color w:val="000000"/>
          <w:sz w:val="24"/>
          <w:szCs w:val="24"/>
        </w:rPr>
        <w:t>西立面墙</w:t>
      </w:r>
      <w:proofErr w:type="gramEnd"/>
      <w:r>
        <w:rPr>
          <w:rFonts w:ascii="宋体" w:hAnsi="宋体" w:hint="eastAsia"/>
          <w:color w:val="000000"/>
          <w:sz w:val="24"/>
          <w:szCs w:val="24"/>
        </w:rPr>
        <w:t>面内侧，</w:t>
      </w:r>
      <w:r w:rsidRPr="009A0BE4">
        <w:rPr>
          <w:rFonts w:ascii="宋体" w:hAnsi="宋体" w:hint="eastAsia"/>
          <w:b/>
          <w:color w:val="000000"/>
          <w:sz w:val="24"/>
          <w:szCs w:val="24"/>
        </w:rPr>
        <w:t>投标单位必须查看现场。</w:t>
      </w:r>
    </w:p>
    <w:p w14:paraId="57A37050" w14:textId="4EAE5818" w:rsidR="005C6465" w:rsidRDefault="005C6465" w:rsidP="00C937B8">
      <w:pPr>
        <w:spacing w:line="360" w:lineRule="auto"/>
        <w:ind w:firstLineChars="200" w:firstLine="480"/>
        <w:jc w:val="left"/>
        <w:rPr>
          <w:rFonts w:ascii="宋体" w:hAnsi="宋体"/>
          <w:sz w:val="24"/>
          <w:szCs w:val="24"/>
        </w:rPr>
      </w:pPr>
      <w:r w:rsidRPr="005C6465">
        <w:rPr>
          <w:rFonts w:ascii="宋体" w:hAnsi="宋体" w:hint="eastAsia"/>
          <w:color w:val="000000"/>
          <w:sz w:val="24"/>
          <w:szCs w:val="24"/>
        </w:rPr>
        <w:t>4</w:t>
      </w:r>
      <w:r w:rsidRPr="005C6465">
        <w:rPr>
          <w:rFonts w:ascii="宋体" w:hAnsi="宋体"/>
          <w:color w:val="000000"/>
          <w:sz w:val="24"/>
          <w:szCs w:val="24"/>
        </w:rPr>
        <w:t>.3</w:t>
      </w:r>
      <w:r w:rsidRPr="005C6465">
        <w:rPr>
          <w:rFonts w:ascii="宋体" w:hAnsi="宋体"/>
          <w:sz w:val="24"/>
          <w:szCs w:val="24"/>
        </w:rPr>
        <w:t xml:space="preserve"> </w:t>
      </w:r>
      <w:r w:rsidRPr="005C6465">
        <w:rPr>
          <w:rFonts w:ascii="宋体" w:hAnsi="宋体" w:hint="eastAsia"/>
          <w:sz w:val="24"/>
          <w:szCs w:val="24"/>
        </w:rPr>
        <w:t>墙面板、吊顶</w:t>
      </w:r>
      <w:proofErr w:type="gramStart"/>
      <w:r w:rsidRPr="005C6465">
        <w:rPr>
          <w:rFonts w:ascii="宋体" w:hAnsi="宋体" w:hint="eastAsia"/>
          <w:sz w:val="24"/>
          <w:szCs w:val="24"/>
        </w:rPr>
        <w:t>板计算</w:t>
      </w:r>
      <w:proofErr w:type="gramEnd"/>
      <w:r w:rsidRPr="005C6465">
        <w:rPr>
          <w:rFonts w:ascii="宋体" w:hAnsi="宋体" w:hint="eastAsia"/>
          <w:sz w:val="24"/>
          <w:szCs w:val="24"/>
        </w:rPr>
        <w:t>时，扣减了门、钢化玻璃洞口面积，灯、风口面积未扣减。</w:t>
      </w:r>
    </w:p>
    <w:p w14:paraId="11766C0F" w14:textId="6431934D" w:rsidR="005C6465" w:rsidRPr="005C6465" w:rsidRDefault="005C6465" w:rsidP="00C937B8">
      <w:pPr>
        <w:spacing w:line="360" w:lineRule="auto"/>
        <w:ind w:firstLineChars="200" w:firstLine="480"/>
        <w:jc w:val="left"/>
        <w:rPr>
          <w:rFonts w:ascii="宋体" w:hAnsi="宋体"/>
          <w:sz w:val="24"/>
          <w:szCs w:val="24"/>
        </w:rPr>
      </w:pPr>
      <w:r>
        <w:rPr>
          <w:rFonts w:ascii="宋体" w:hAnsi="宋体" w:hint="eastAsia"/>
          <w:sz w:val="24"/>
          <w:szCs w:val="24"/>
        </w:rPr>
        <w:t>4</w:t>
      </w:r>
      <w:r>
        <w:rPr>
          <w:rFonts w:ascii="宋体" w:hAnsi="宋体"/>
          <w:sz w:val="24"/>
          <w:szCs w:val="24"/>
        </w:rPr>
        <w:t xml:space="preserve">.4 </w:t>
      </w:r>
      <w:r>
        <w:rPr>
          <w:rFonts w:ascii="宋体" w:hAnsi="宋体" w:hint="eastAsia"/>
          <w:sz w:val="24"/>
          <w:szCs w:val="24"/>
        </w:rPr>
        <w:t>灯具电源线需敷设至控制室入口。</w:t>
      </w:r>
    </w:p>
    <w:p w14:paraId="4DA71E2D" w14:textId="46485FAE" w:rsidR="00B07E7A" w:rsidRDefault="00731620" w:rsidP="00E5446D">
      <w:pPr>
        <w:spacing w:line="360" w:lineRule="auto"/>
        <w:ind w:firstLineChars="100" w:firstLine="241"/>
        <w:rPr>
          <w:rFonts w:ascii="宋体" w:hAnsi="宋体"/>
          <w:color w:val="000000"/>
          <w:sz w:val="24"/>
          <w:szCs w:val="24"/>
        </w:rPr>
      </w:pPr>
      <w:r>
        <w:rPr>
          <w:rFonts w:ascii="宋体" w:hAnsi="宋体" w:hint="eastAsia"/>
          <w:b/>
          <w:sz w:val="24"/>
          <w:szCs w:val="24"/>
        </w:rPr>
        <w:t>五、其他</w:t>
      </w:r>
    </w:p>
    <w:p w14:paraId="1F3D72E0" w14:textId="7384B116" w:rsidR="00B07E7A" w:rsidRDefault="00731620">
      <w:pPr>
        <w:spacing w:line="360" w:lineRule="auto"/>
        <w:ind w:firstLineChars="100" w:firstLine="240"/>
        <w:rPr>
          <w:rFonts w:ascii="宋体" w:hAnsi="宋体"/>
          <w:color w:val="000000"/>
          <w:sz w:val="24"/>
          <w:szCs w:val="24"/>
        </w:rPr>
      </w:pPr>
      <w:r>
        <w:rPr>
          <w:rFonts w:ascii="宋体" w:hAnsi="宋体"/>
          <w:color w:val="000000"/>
          <w:sz w:val="24"/>
          <w:szCs w:val="24"/>
        </w:rPr>
        <w:t>1</w:t>
      </w:r>
      <w:r>
        <w:rPr>
          <w:rFonts w:ascii="宋体" w:hAnsi="宋体" w:hint="eastAsia"/>
          <w:color w:val="000000"/>
          <w:sz w:val="24"/>
          <w:szCs w:val="24"/>
        </w:rPr>
        <w:t>、施工期间的相关作业需符合厂区及相关部门的管理规</w:t>
      </w:r>
      <w:r w:rsidR="007E41EE">
        <w:rPr>
          <w:rFonts w:ascii="宋体" w:hAnsi="宋体" w:hint="eastAsia"/>
          <w:color w:val="000000"/>
          <w:sz w:val="24"/>
          <w:szCs w:val="24"/>
        </w:rPr>
        <w:t>定。若因污染厂区道路、破坏厂区设施、不按厂区要求排放废水、废物，</w:t>
      </w:r>
      <w:r>
        <w:rPr>
          <w:rFonts w:ascii="宋体" w:hAnsi="宋体" w:hint="eastAsia"/>
          <w:color w:val="000000"/>
          <w:sz w:val="24"/>
          <w:szCs w:val="24"/>
        </w:rPr>
        <w:t>造成厂区或相关部门投诉的，甲方可进行500-</w:t>
      </w:r>
      <w:r>
        <w:rPr>
          <w:rFonts w:ascii="宋体" w:hAnsi="宋体"/>
          <w:color w:val="000000"/>
          <w:sz w:val="24"/>
          <w:szCs w:val="24"/>
        </w:rPr>
        <w:t>5</w:t>
      </w:r>
      <w:r>
        <w:rPr>
          <w:rFonts w:ascii="宋体" w:hAnsi="宋体" w:hint="eastAsia"/>
          <w:color w:val="000000"/>
          <w:sz w:val="24"/>
          <w:szCs w:val="24"/>
        </w:rPr>
        <w:t>000元/次的处罚。</w:t>
      </w:r>
    </w:p>
    <w:p w14:paraId="136CBCA4" w14:textId="750E4810" w:rsidR="00B07E7A" w:rsidRDefault="00731620">
      <w:pPr>
        <w:spacing w:line="360" w:lineRule="auto"/>
        <w:ind w:firstLineChars="100" w:firstLine="240"/>
        <w:rPr>
          <w:rFonts w:ascii="宋体" w:hAnsi="宋体"/>
          <w:color w:val="000000"/>
          <w:sz w:val="24"/>
          <w:szCs w:val="24"/>
        </w:rPr>
      </w:pPr>
      <w:r>
        <w:rPr>
          <w:rFonts w:ascii="宋体" w:hAnsi="宋体"/>
          <w:sz w:val="24"/>
          <w:szCs w:val="24"/>
        </w:rPr>
        <w:t>2</w:t>
      </w:r>
      <w:r>
        <w:rPr>
          <w:rFonts w:ascii="宋体" w:hAnsi="宋体" w:hint="eastAsia"/>
          <w:sz w:val="24"/>
          <w:szCs w:val="24"/>
        </w:rPr>
        <w:t>、所有进场原材料必须报备，经过业主或监理公司验收合格后方可使用，并且保留验收单据作为未来验收结算的唯一证明。根据当地政府相关主管部门要求，所有施工资料随工程进度进行验收报备，不得后补或捏造实验资料。如发生以上违约，</w:t>
      </w:r>
      <w:r>
        <w:rPr>
          <w:rFonts w:ascii="宋体" w:hAnsi="宋体" w:hint="eastAsia"/>
          <w:color w:val="000000"/>
          <w:sz w:val="24"/>
          <w:szCs w:val="24"/>
        </w:rPr>
        <w:t>甲方可视情节严重情况进行</w:t>
      </w:r>
      <w:r>
        <w:rPr>
          <w:rFonts w:ascii="宋体" w:hAnsi="宋体"/>
          <w:color w:val="000000"/>
          <w:sz w:val="24"/>
          <w:szCs w:val="24"/>
        </w:rPr>
        <w:t>10</w:t>
      </w:r>
      <w:r>
        <w:rPr>
          <w:rFonts w:ascii="宋体" w:hAnsi="宋体" w:hint="eastAsia"/>
          <w:color w:val="000000"/>
          <w:sz w:val="24"/>
          <w:szCs w:val="24"/>
        </w:rPr>
        <w:t>00-</w:t>
      </w:r>
      <w:r>
        <w:rPr>
          <w:rFonts w:ascii="宋体" w:hAnsi="宋体"/>
          <w:color w:val="000000"/>
          <w:sz w:val="24"/>
          <w:szCs w:val="24"/>
        </w:rPr>
        <w:t>10</w:t>
      </w:r>
      <w:r>
        <w:rPr>
          <w:rFonts w:ascii="宋体" w:hAnsi="宋体" w:hint="eastAsia"/>
          <w:color w:val="000000"/>
          <w:sz w:val="24"/>
          <w:szCs w:val="24"/>
        </w:rPr>
        <w:t>000元/次的处罚。</w:t>
      </w:r>
    </w:p>
    <w:p w14:paraId="14438391" w14:textId="3471E387" w:rsidR="007E41EE" w:rsidRPr="007E41EE" w:rsidRDefault="00E5446D">
      <w:pPr>
        <w:spacing w:line="360" w:lineRule="auto"/>
        <w:ind w:firstLineChars="100" w:firstLine="240"/>
        <w:rPr>
          <w:rFonts w:ascii="宋体" w:hAnsi="宋体"/>
          <w:sz w:val="24"/>
          <w:szCs w:val="24"/>
        </w:rPr>
      </w:pPr>
      <w:r>
        <w:rPr>
          <w:rFonts w:ascii="宋体" w:hAnsi="宋体" w:hint="eastAsia"/>
          <w:color w:val="000000"/>
          <w:sz w:val="24"/>
          <w:szCs w:val="24"/>
        </w:rPr>
        <w:t>3</w:t>
      </w:r>
      <w:r w:rsidR="007E41EE" w:rsidRPr="007E41EE">
        <w:rPr>
          <w:rFonts w:ascii="宋体" w:hAnsi="宋体" w:hint="eastAsia"/>
          <w:color w:val="000000"/>
          <w:sz w:val="24"/>
          <w:szCs w:val="24"/>
        </w:rPr>
        <w:t>、所有施工人员必须佩戴安全帽，</w:t>
      </w:r>
      <w:r w:rsidR="007E41EE" w:rsidRPr="00970EB8">
        <w:rPr>
          <w:rFonts w:ascii="宋体" w:hAnsi="宋体" w:hint="eastAsia"/>
          <w:color w:val="000000"/>
          <w:sz w:val="24"/>
          <w:szCs w:val="24"/>
        </w:rPr>
        <w:t>穿反光背心</w:t>
      </w:r>
      <w:r w:rsidR="007E41EE" w:rsidRPr="007E41EE">
        <w:rPr>
          <w:rFonts w:ascii="宋体" w:hAnsi="宋体" w:hint="eastAsia"/>
          <w:color w:val="000000"/>
          <w:sz w:val="24"/>
          <w:szCs w:val="24"/>
        </w:rPr>
        <w:t>（背部、左胸位置带</w:t>
      </w:r>
      <w:proofErr w:type="gramStart"/>
      <w:r w:rsidR="007E41EE" w:rsidRPr="007E41EE">
        <w:rPr>
          <w:rFonts w:ascii="宋体" w:hAnsi="宋体" w:hint="eastAsia"/>
          <w:color w:val="000000"/>
          <w:sz w:val="24"/>
          <w:szCs w:val="24"/>
        </w:rPr>
        <w:t>自单位</w:t>
      </w:r>
      <w:proofErr w:type="gramEnd"/>
      <w:r w:rsidR="007E41EE" w:rsidRPr="007E41EE">
        <w:rPr>
          <w:rFonts w:ascii="宋体" w:hAnsi="宋体" w:hint="eastAsia"/>
          <w:color w:val="000000"/>
          <w:sz w:val="24"/>
          <w:szCs w:val="24"/>
        </w:rPr>
        <w:t>标识文字），穿防砸鞋。</w:t>
      </w:r>
    </w:p>
    <w:p w14:paraId="4D8D9B12" w14:textId="77777777" w:rsidR="00B07E7A" w:rsidRDefault="00731620">
      <w:pPr>
        <w:spacing w:beforeLines="50" w:before="156" w:line="400" w:lineRule="exact"/>
        <w:rPr>
          <w:rFonts w:ascii="宋体" w:hAnsi="宋体"/>
          <w:b/>
          <w:sz w:val="24"/>
          <w:szCs w:val="24"/>
        </w:rPr>
      </w:pPr>
      <w:r>
        <w:rPr>
          <w:rFonts w:ascii="宋体" w:hAnsi="宋体" w:hint="eastAsia"/>
          <w:b/>
          <w:sz w:val="24"/>
          <w:szCs w:val="24"/>
        </w:rPr>
        <w:t>六、进度计划</w:t>
      </w:r>
    </w:p>
    <w:p w14:paraId="4C82E3EB" w14:textId="77777777" w:rsidR="00B07E7A" w:rsidRDefault="00731620">
      <w:pPr>
        <w:spacing w:line="400" w:lineRule="exact"/>
        <w:ind w:firstLineChars="50" w:firstLine="120"/>
        <w:textAlignment w:val="center"/>
        <w:rPr>
          <w:rFonts w:ascii="宋体" w:hAnsi="宋体"/>
          <w:sz w:val="24"/>
          <w:szCs w:val="24"/>
        </w:rPr>
      </w:pPr>
      <w:r>
        <w:rPr>
          <w:rFonts w:ascii="宋体" w:hAnsi="宋体"/>
          <w:sz w:val="24"/>
          <w:szCs w:val="24"/>
        </w:rPr>
        <w:t>1</w:t>
      </w:r>
      <w:r>
        <w:rPr>
          <w:rFonts w:ascii="宋体" w:hAnsi="宋体" w:hint="eastAsia"/>
          <w:sz w:val="24"/>
          <w:szCs w:val="24"/>
        </w:rPr>
        <w:t>、 周进度计划：按规定经批准开工后，乙方应按进度计划要求完成计划工程建设任务，并在每周五向甲方代表提供下周进度计划。</w:t>
      </w:r>
    </w:p>
    <w:p w14:paraId="546E9B2B" w14:textId="77777777" w:rsidR="00B07E7A" w:rsidRDefault="00731620">
      <w:pPr>
        <w:spacing w:line="400" w:lineRule="exact"/>
        <w:ind w:firstLineChars="50" w:firstLine="120"/>
        <w:textAlignment w:val="center"/>
        <w:rPr>
          <w:rFonts w:ascii="宋体" w:hAnsi="宋体"/>
          <w:sz w:val="24"/>
          <w:szCs w:val="24"/>
        </w:rPr>
      </w:pPr>
      <w:r>
        <w:rPr>
          <w:rFonts w:ascii="宋体" w:hAnsi="宋体"/>
          <w:sz w:val="24"/>
          <w:szCs w:val="24"/>
        </w:rPr>
        <w:t>2</w:t>
      </w:r>
      <w:r>
        <w:rPr>
          <w:rFonts w:ascii="宋体" w:hAnsi="宋体" w:hint="eastAsia"/>
          <w:sz w:val="24"/>
          <w:szCs w:val="24"/>
        </w:rPr>
        <w:t>、 延期开工：除非经甲方书面批准或出现本合同规定的不可抗力情形，乙方延期开工，每日应按本合同总价款的1‰，向甲方支付违约金。</w:t>
      </w:r>
    </w:p>
    <w:p w14:paraId="32439092" w14:textId="77777777" w:rsidR="00B07E7A" w:rsidRDefault="00731620">
      <w:pPr>
        <w:spacing w:line="400" w:lineRule="exact"/>
        <w:ind w:firstLineChars="50" w:firstLine="120"/>
        <w:textAlignment w:val="center"/>
        <w:rPr>
          <w:rFonts w:ascii="宋体" w:hAnsi="宋体"/>
          <w:sz w:val="24"/>
          <w:szCs w:val="24"/>
        </w:rPr>
      </w:pPr>
      <w:r>
        <w:rPr>
          <w:rFonts w:ascii="宋体" w:hAnsi="宋体"/>
          <w:sz w:val="24"/>
          <w:szCs w:val="24"/>
        </w:rPr>
        <w:t>3</w:t>
      </w:r>
      <w:r>
        <w:rPr>
          <w:rFonts w:ascii="宋体" w:hAnsi="宋体" w:hint="eastAsia"/>
          <w:sz w:val="24"/>
          <w:szCs w:val="24"/>
        </w:rPr>
        <w:t>、 暂停施工：除非甲方要求乙方暂停施工、乙方暂停施工经甲方书面批准或者出现本合同规</w:t>
      </w:r>
      <w:r>
        <w:rPr>
          <w:rFonts w:ascii="宋体" w:hAnsi="宋体" w:hint="eastAsia"/>
          <w:sz w:val="24"/>
          <w:szCs w:val="24"/>
        </w:rPr>
        <w:lastRenderedPageBreak/>
        <w:t>定的不可抗力导致乙方必须暂停施工情形，乙方暂停施工每日应按本合同总价款的1‰，向甲方支付违约金。</w:t>
      </w:r>
    </w:p>
    <w:p w14:paraId="650E039C" w14:textId="77777777" w:rsidR="00B07E7A" w:rsidRDefault="00731620">
      <w:pPr>
        <w:spacing w:line="400" w:lineRule="exact"/>
        <w:ind w:firstLineChars="50" w:firstLine="120"/>
        <w:textAlignment w:val="center"/>
        <w:rPr>
          <w:rFonts w:ascii="宋体" w:hAnsi="宋体"/>
          <w:sz w:val="24"/>
          <w:szCs w:val="24"/>
        </w:rPr>
      </w:pPr>
      <w:r>
        <w:rPr>
          <w:rFonts w:ascii="宋体" w:hAnsi="宋体"/>
          <w:sz w:val="24"/>
          <w:szCs w:val="24"/>
        </w:rPr>
        <w:t>4</w:t>
      </w:r>
      <w:r>
        <w:rPr>
          <w:rFonts w:ascii="宋体" w:hAnsi="宋体" w:hint="eastAsia"/>
          <w:sz w:val="24"/>
          <w:szCs w:val="24"/>
        </w:rPr>
        <w:t>、 工期延误：出现以下4.1－4.4条的情形，并且乙方在情形发生后三天内，就延误的内容、原因以及补救措施向甲方提出书面报告，并经甲方书面批准后，工期可相应顺延：</w:t>
      </w:r>
    </w:p>
    <w:p w14:paraId="65AD57F4"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4.1 双方按本合同相关规定签署书面补充协议，对工程量和设计进行变更；</w:t>
      </w:r>
    </w:p>
    <w:p w14:paraId="46141524"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4.2 一周内，非乙方原因停水、停电造成停工累计超过8小时；</w:t>
      </w:r>
    </w:p>
    <w:p w14:paraId="0B7BD654"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4.3 出现本合同规定的不可抗力；</w:t>
      </w:r>
    </w:p>
    <w:p w14:paraId="28DA1C99"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4.4 按本合同其他明确约定延期或甲方书面批准的其他情况。</w:t>
      </w:r>
    </w:p>
    <w:p w14:paraId="5287E961" w14:textId="77777777" w:rsidR="00B07E7A" w:rsidRDefault="00731620">
      <w:pPr>
        <w:spacing w:line="400" w:lineRule="exact"/>
        <w:ind w:firstLineChars="100" w:firstLine="240"/>
        <w:textAlignment w:val="center"/>
        <w:rPr>
          <w:rFonts w:ascii="宋体" w:hAnsi="宋体"/>
          <w:sz w:val="24"/>
          <w:szCs w:val="24"/>
        </w:rPr>
      </w:pPr>
      <w:r>
        <w:rPr>
          <w:rFonts w:ascii="宋体" w:hAnsi="宋体" w:hint="eastAsia"/>
          <w:sz w:val="24"/>
          <w:szCs w:val="24"/>
        </w:rPr>
        <w:t>4.5 非上述原因，工程不能按竣工日按时竣工，乙方应按以下规定承担违约责任：工期延误未超过七天，则违约金按合同总价款的1‰／天计算；工期延误超过七天（包括七天），则违约金按合同总价款的1%／天计算, 甲方有权解除合同。不超过合同总价款（不含暂列金额）的10%。</w:t>
      </w:r>
    </w:p>
    <w:p w14:paraId="4311193C" w14:textId="77777777" w:rsidR="00B07E7A" w:rsidRDefault="00731620">
      <w:pPr>
        <w:spacing w:line="360" w:lineRule="auto"/>
        <w:ind w:firstLineChars="100" w:firstLine="240"/>
        <w:rPr>
          <w:rFonts w:ascii="宋体" w:hAnsi="宋体"/>
          <w:sz w:val="24"/>
          <w:szCs w:val="24"/>
        </w:rPr>
      </w:pPr>
      <w:r>
        <w:rPr>
          <w:rFonts w:ascii="宋体" w:hAnsi="宋体"/>
          <w:color w:val="000000"/>
          <w:sz w:val="24"/>
          <w:szCs w:val="24"/>
        </w:rPr>
        <w:t>5</w:t>
      </w:r>
      <w:r>
        <w:rPr>
          <w:rFonts w:ascii="宋体" w:hAnsi="宋体" w:hint="eastAsia"/>
          <w:color w:val="000000"/>
          <w:sz w:val="24"/>
          <w:szCs w:val="24"/>
        </w:rPr>
        <w:t>、项目部每天需提交施工日报，施工日报包含但不限于以下内容：PROJECT工期跟踪，施工人员、设备情况，材料报验情况，今日施工内容及工程量，明日施工安排，现场照片等。施工日志每缺报一次，处罚500元。累计缺报十次以上后，每缺报一次，处罚1000元。</w:t>
      </w:r>
    </w:p>
    <w:p w14:paraId="0201FB53" w14:textId="77777777" w:rsidR="00B07E7A" w:rsidRDefault="00731620">
      <w:pPr>
        <w:spacing w:line="400" w:lineRule="exact"/>
        <w:ind w:firstLineChars="150" w:firstLine="360"/>
        <w:textAlignment w:val="center"/>
        <w:rPr>
          <w:rFonts w:ascii="宋体" w:hAnsi="宋体"/>
          <w:sz w:val="24"/>
          <w:szCs w:val="24"/>
        </w:rPr>
      </w:pPr>
      <w:r>
        <w:rPr>
          <w:rFonts w:ascii="宋体" w:hAnsi="宋体"/>
          <w:sz w:val="24"/>
          <w:szCs w:val="24"/>
        </w:rPr>
        <w:t>6</w:t>
      </w:r>
      <w:r>
        <w:rPr>
          <w:rFonts w:ascii="宋体" w:hAnsi="宋体" w:hint="eastAsia"/>
          <w:sz w:val="24"/>
          <w:szCs w:val="24"/>
        </w:rPr>
        <w:t>、工期提前：</w:t>
      </w:r>
    </w:p>
    <w:p w14:paraId="2113618B"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在保证工程质量前提下的工期提前，除非是甲方另有要求，不应被拒绝, 甲方无须因乙方工期提前向乙方支付任何奖励或报酬。</w:t>
      </w:r>
    </w:p>
    <w:p w14:paraId="7F91C26C" w14:textId="77777777" w:rsidR="00B07E7A" w:rsidRDefault="00731620">
      <w:pPr>
        <w:spacing w:line="400" w:lineRule="exact"/>
        <w:textAlignment w:val="center"/>
        <w:rPr>
          <w:rFonts w:ascii="宋体" w:hAnsi="宋体"/>
          <w:b/>
          <w:sz w:val="24"/>
          <w:szCs w:val="24"/>
        </w:rPr>
      </w:pPr>
      <w:r>
        <w:rPr>
          <w:rFonts w:ascii="宋体" w:hAnsi="宋体" w:hint="eastAsia"/>
          <w:b/>
          <w:sz w:val="24"/>
          <w:szCs w:val="24"/>
        </w:rPr>
        <w:t>七、EHS管理：</w:t>
      </w:r>
    </w:p>
    <w:p w14:paraId="15DCB188"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因我司的工程建设已纳入EHS体系管理，投标方应根据国家、地方、行业及招标方的EHS要求和本项目的EHS要求制定本项目的EHS方针、目标。对于违反、抵制我司EHS管理要求的施工方，进行相应的处罚措施，如连续整改不合格的供方，直接清退出厂。</w:t>
      </w:r>
    </w:p>
    <w:p w14:paraId="4E937177" w14:textId="77777777" w:rsidR="00B07E7A" w:rsidRDefault="00731620">
      <w:pPr>
        <w:spacing w:line="400" w:lineRule="exact"/>
        <w:ind w:firstLineChars="150" w:firstLine="360"/>
        <w:textAlignment w:val="center"/>
        <w:rPr>
          <w:rFonts w:ascii="宋体" w:hAnsi="宋体"/>
          <w:sz w:val="24"/>
          <w:szCs w:val="24"/>
        </w:rPr>
      </w:pPr>
      <w:r>
        <w:rPr>
          <w:rFonts w:ascii="宋体" w:hAnsi="宋体"/>
          <w:sz w:val="24"/>
          <w:szCs w:val="24"/>
        </w:rPr>
        <w:t>1</w:t>
      </w:r>
      <w:r>
        <w:rPr>
          <w:rFonts w:ascii="宋体" w:hAnsi="宋体" w:hint="eastAsia"/>
          <w:sz w:val="24"/>
          <w:szCs w:val="24"/>
        </w:rPr>
        <w:t>、 EHS目标</w:t>
      </w:r>
    </w:p>
    <w:p w14:paraId="0974D1E1"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1.1 人身伤亡一般事故为零 </w:t>
      </w:r>
    </w:p>
    <w:p w14:paraId="61A44A93"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1.2 火灾事故为零 </w:t>
      </w:r>
    </w:p>
    <w:p w14:paraId="76CDDF30"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1.3 质量事故为零 </w:t>
      </w:r>
    </w:p>
    <w:p w14:paraId="52F822F5"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1.4 车辆伤害事故为零 </w:t>
      </w:r>
    </w:p>
    <w:p w14:paraId="1461E7D9"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1.5 不发生环境污染事故，不给生态环境带来危害影响</w:t>
      </w:r>
    </w:p>
    <w:p w14:paraId="0B083751" w14:textId="77777777" w:rsidR="00B07E7A" w:rsidRDefault="00731620">
      <w:pPr>
        <w:spacing w:line="400" w:lineRule="exact"/>
        <w:ind w:firstLineChars="150" w:firstLine="360"/>
        <w:textAlignment w:val="center"/>
        <w:rPr>
          <w:rFonts w:ascii="宋体" w:hAnsi="宋体"/>
          <w:sz w:val="24"/>
          <w:szCs w:val="24"/>
        </w:rPr>
      </w:pPr>
      <w:r>
        <w:rPr>
          <w:rFonts w:ascii="宋体" w:hAnsi="宋体"/>
          <w:sz w:val="24"/>
          <w:szCs w:val="24"/>
        </w:rPr>
        <w:t>2</w:t>
      </w:r>
      <w:r>
        <w:rPr>
          <w:rFonts w:ascii="宋体" w:hAnsi="宋体" w:hint="eastAsia"/>
          <w:sz w:val="24"/>
          <w:szCs w:val="24"/>
        </w:rPr>
        <w:t>、 施工方EHS职责</w:t>
      </w:r>
    </w:p>
    <w:p w14:paraId="553EDCD7"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2.1 认真贯彻执行国家、地方政府和集团公司有关EHS的方针、政策、法规和制度； </w:t>
      </w:r>
    </w:p>
    <w:p w14:paraId="67AB09B5"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2.2 认真贯彻执行“安全第一，预防为主；企业负责，行业管理；社会监督，生产者遵章守纪”的安全工作方针，严格遵守和执行业主的安全规章制度，服从招标方的安全管理； </w:t>
      </w:r>
    </w:p>
    <w:p w14:paraId="27A04A49"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 xml:space="preserve">2.3 承包方项目经理，是所承包项目EHS管理的第一责任人，承包方的每位员工都熟知自己的EHS职责并尽自己的安全义务; </w:t>
      </w:r>
    </w:p>
    <w:p w14:paraId="4B4E8AB7"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2.4 在项目实施过程中，严格检查、落实各项EHS措施，保护和保证每位员工的健康与安全，</w:t>
      </w:r>
      <w:r>
        <w:rPr>
          <w:rFonts w:ascii="宋体" w:hAnsi="宋体" w:hint="eastAsia"/>
          <w:sz w:val="24"/>
          <w:szCs w:val="24"/>
        </w:rPr>
        <w:lastRenderedPageBreak/>
        <w:t xml:space="preserve">最大限度地保证业主的利益不受损失； </w:t>
      </w:r>
    </w:p>
    <w:p w14:paraId="1F2C712A" w14:textId="77777777" w:rsidR="00B07E7A" w:rsidRDefault="00731620">
      <w:pPr>
        <w:spacing w:line="400" w:lineRule="exact"/>
        <w:ind w:firstLineChars="150" w:firstLine="360"/>
        <w:textAlignment w:val="center"/>
        <w:rPr>
          <w:rFonts w:ascii="宋体" w:hAnsi="宋体"/>
          <w:sz w:val="24"/>
          <w:szCs w:val="24"/>
        </w:rPr>
      </w:pPr>
      <w:r>
        <w:rPr>
          <w:rFonts w:ascii="宋体" w:hAnsi="宋体" w:hint="eastAsia"/>
          <w:sz w:val="24"/>
          <w:szCs w:val="24"/>
        </w:rPr>
        <w:t>2.5 增强环保意识，保护生态环境，尽最大努力减少环境污染，建设清洁生产企业，实现可持续性发展。（具体</w:t>
      </w:r>
      <w:proofErr w:type="gramStart"/>
      <w:r>
        <w:rPr>
          <w:rFonts w:ascii="宋体" w:hAnsi="宋体" w:hint="eastAsia"/>
          <w:sz w:val="24"/>
          <w:szCs w:val="24"/>
        </w:rPr>
        <w:t>见合同</w:t>
      </w:r>
      <w:proofErr w:type="gramEnd"/>
      <w:r>
        <w:rPr>
          <w:rFonts w:ascii="宋体" w:hAnsi="宋体" w:hint="eastAsia"/>
          <w:sz w:val="24"/>
          <w:szCs w:val="24"/>
        </w:rPr>
        <w:t>文件要求）</w:t>
      </w:r>
    </w:p>
    <w:sectPr w:rsidR="00B07E7A" w:rsidSect="00B97763">
      <w:headerReference w:type="even" r:id="rId14"/>
      <w:headerReference w:type="default" r:id="rId15"/>
      <w:headerReference w:type="first" r:id="rId16"/>
      <w:pgSz w:w="11907" w:h="16839"/>
      <w:pgMar w:top="1418" w:right="851" w:bottom="1418" w:left="851" w:header="851" w:footer="1418" w:gutter="227"/>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27834" w14:textId="77777777" w:rsidR="00041202" w:rsidRDefault="00041202">
      <w:r>
        <w:separator/>
      </w:r>
    </w:p>
  </w:endnote>
  <w:endnote w:type="continuationSeparator" w:id="0">
    <w:p w14:paraId="74EDD342" w14:textId="77777777" w:rsidR="00041202" w:rsidRDefault="00041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9A996" w14:textId="77777777" w:rsidR="00041202" w:rsidRDefault="00041202">
      <w:r>
        <w:separator/>
      </w:r>
    </w:p>
  </w:footnote>
  <w:footnote w:type="continuationSeparator" w:id="0">
    <w:p w14:paraId="41D41AE4" w14:textId="77777777" w:rsidR="00041202" w:rsidRDefault="000412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50C55" w14:textId="77777777" w:rsidR="00B07E7A" w:rsidRDefault="00041202">
    <w:pPr>
      <w:pStyle w:val="ab"/>
    </w:pPr>
    <w:r>
      <w:pict w14:anchorId="793A3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8209485" o:spid="_x0000_s2050" type="#_x0000_t136" style="position:absolute;left:0;text-align:left;margin-left:0;margin-top:0;width:878.25pt;height:62.25pt;rotation:315;z-index:-251656192;mso-position-horizontal:center;mso-position-horizontal-relative:page;mso-position-vertical:center;mso-position-vertical-relative:page;mso-width-relative:page;mso-height-relative:page" o:allowincell="f" fillcolor="#70ad47" stroked="f">
          <v:fill opacity=".5"/>
          <v:textpath style="font-family:&quot;微软雅黑 Light&quot;;font-size:48pt" fitpath="t" string="浦林成山（山东）轮胎有限公司 招标文件"/>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84C72" w14:textId="77777777" w:rsidR="00B07E7A" w:rsidRDefault="00041202">
    <w:pPr>
      <w:pStyle w:val="ab"/>
    </w:pPr>
    <w:r>
      <w:pict w14:anchorId="4A896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8209486" o:spid="_x0000_s2051" type="#_x0000_t136" style="position:absolute;left:0;text-align:left;margin-left:0;margin-top:0;width:878.25pt;height:62.25pt;rotation:315;z-index:-251655168;mso-position-horizontal:center;mso-position-horizontal-relative:margin;mso-position-vertical:center;mso-position-vertical-relative:margin;mso-width-relative:page;mso-height-relative:page" o:allowincell="f" fillcolor="#70ad47" stroked="f">
          <v:fill opacity=".5"/>
          <v:textpath style="font-family:&quot;微软雅黑 Light&quot;;font-size:48pt" fitpath="t" string="浦林成山（山东）轮胎有限公司 招标文件"/>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CBC70" w14:textId="77777777" w:rsidR="00B07E7A" w:rsidRDefault="00041202">
    <w:pPr>
      <w:pStyle w:val="ab"/>
    </w:pPr>
    <w:r>
      <w:pict w14:anchorId="1527D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8209484" o:spid="_x0000_s2049" type="#_x0000_t136" style="position:absolute;left:0;text-align:left;margin-left:0;margin-top:0;width:878.25pt;height:62.25pt;rotation:315;z-index:-251657216;mso-position-horizontal:center;mso-position-horizontal-relative:page;mso-position-vertical:center;mso-position-vertical-relative:page;mso-width-relative:page;mso-height-relative:page" o:allowincell="f" fillcolor="#70ad47" stroked="f">
          <v:fill opacity=".5"/>
          <v:textpath style="font-family:&quot;微软雅黑 Light&quot;;font-size:48pt" fitpath="t" string="浦林成山（山东）轮胎有限公司 招标文件"/>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E4NDY4NjYyYmU0ZTVkZGM3MTYxMTkyMmNjMWNjMDgifQ=="/>
  </w:docVars>
  <w:rsids>
    <w:rsidRoot w:val="00172A27"/>
    <w:rsid w:val="000037EE"/>
    <w:rsid w:val="00006D1E"/>
    <w:rsid w:val="0001097E"/>
    <w:rsid w:val="00012F49"/>
    <w:rsid w:val="00012F6D"/>
    <w:rsid w:val="0002193A"/>
    <w:rsid w:val="00026564"/>
    <w:rsid w:val="00032404"/>
    <w:rsid w:val="00036738"/>
    <w:rsid w:val="00041202"/>
    <w:rsid w:val="000429CE"/>
    <w:rsid w:val="000438C4"/>
    <w:rsid w:val="00043BC7"/>
    <w:rsid w:val="0004623B"/>
    <w:rsid w:val="00050412"/>
    <w:rsid w:val="00051603"/>
    <w:rsid w:val="0006702F"/>
    <w:rsid w:val="000744CD"/>
    <w:rsid w:val="00074CF4"/>
    <w:rsid w:val="000758AC"/>
    <w:rsid w:val="000820DE"/>
    <w:rsid w:val="00084962"/>
    <w:rsid w:val="000865F1"/>
    <w:rsid w:val="0009452E"/>
    <w:rsid w:val="000A1E7C"/>
    <w:rsid w:val="000A5303"/>
    <w:rsid w:val="000A6AC9"/>
    <w:rsid w:val="000B153B"/>
    <w:rsid w:val="000B65F9"/>
    <w:rsid w:val="000C0884"/>
    <w:rsid w:val="000C0A6A"/>
    <w:rsid w:val="000C56D5"/>
    <w:rsid w:val="000C59DC"/>
    <w:rsid w:val="000D1EE4"/>
    <w:rsid w:val="000F2221"/>
    <w:rsid w:val="000F35A8"/>
    <w:rsid w:val="00103F0D"/>
    <w:rsid w:val="001063CF"/>
    <w:rsid w:val="00107586"/>
    <w:rsid w:val="001115F8"/>
    <w:rsid w:val="00111871"/>
    <w:rsid w:val="001124A7"/>
    <w:rsid w:val="001152BF"/>
    <w:rsid w:val="001172B8"/>
    <w:rsid w:val="00117687"/>
    <w:rsid w:val="00120393"/>
    <w:rsid w:val="00120ACC"/>
    <w:rsid w:val="0013074D"/>
    <w:rsid w:val="00133524"/>
    <w:rsid w:val="001343B3"/>
    <w:rsid w:val="00135487"/>
    <w:rsid w:val="00137D04"/>
    <w:rsid w:val="00144D13"/>
    <w:rsid w:val="00144F40"/>
    <w:rsid w:val="00155BAF"/>
    <w:rsid w:val="0015680C"/>
    <w:rsid w:val="00156930"/>
    <w:rsid w:val="00156A91"/>
    <w:rsid w:val="00156EF8"/>
    <w:rsid w:val="001609E9"/>
    <w:rsid w:val="00166E81"/>
    <w:rsid w:val="00171BA2"/>
    <w:rsid w:val="00172A27"/>
    <w:rsid w:val="00181AB9"/>
    <w:rsid w:val="0019139D"/>
    <w:rsid w:val="00193763"/>
    <w:rsid w:val="00194AEC"/>
    <w:rsid w:val="0019542D"/>
    <w:rsid w:val="001957EA"/>
    <w:rsid w:val="0019652F"/>
    <w:rsid w:val="00196E41"/>
    <w:rsid w:val="001A384F"/>
    <w:rsid w:val="001A61B2"/>
    <w:rsid w:val="001B0DC3"/>
    <w:rsid w:val="001B0E88"/>
    <w:rsid w:val="001B3872"/>
    <w:rsid w:val="001C11AC"/>
    <w:rsid w:val="001C15A2"/>
    <w:rsid w:val="001C3524"/>
    <w:rsid w:val="001C59CA"/>
    <w:rsid w:val="001C7130"/>
    <w:rsid w:val="001C78E2"/>
    <w:rsid w:val="001D1C2B"/>
    <w:rsid w:val="001D447D"/>
    <w:rsid w:val="001D520A"/>
    <w:rsid w:val="001E706D"/>
    <w:rsid w:val="001F5691"/>
    <w:rsid w:val="001F5FE0"/>
    <w:rsid w:val="00200330"/>
    <w:rsid w:val="00203AAC"/>
    <w:rsid w:val="00213802"/>
    <w:rsid w:val="00213976"/>
    <w:rsid w:val="002149D2"/>
    <w:rsid w:val="002200FD"/>
    <w:rsid w:val="002217EC"/>
    <w:rsid w:val="00221C11"/>
    <w:rsid w:val="002263FE"/>
    <w:rsid w:val="00234A83"/>
    <w:rsid w:val="00242187"/>
    <w:rsid w:val="00242D72"/>
    <w:rsid w:val="0025452B"/>
    <w:rsid w:val="0025609C"/>
    <w:rsid w:val="00256FC8"/>
    <w:rsid w:val="0025728D"/>
    <w:rsid w:val="00257778"/>
    <w:rsid w:val="00261AFE"/>
    <w:rsid w:val="002638B1"/>
    <w:rsid w:val="00265B6F"/>
    <w:rsid w:val="00267833"/>
    <w:rsid w:val="00271B2D"/>
    <w:rsid w:val="0028032C"/>
    <w:rsid w:val="0028041F"/>
    <w:rsid w:val="00280E5D"/>
    <w:rsid w:val="00281369"/>
    <w:rsid w:val="00282D36"/>
    <w:rsid w:val="002854ED"/>
    <w:rsid w:val="00286F9A"/>
    <w:rsid w:val="002A0E3F"/>
    <w:rsid w:val="002A51AC"/>
    <w:rsid w:val="002A59FD"/>
    <w:rsid w:val="002A5D43"/>
    <w:rsid w:val="002A7596"/>
    <w:rsid w:val="002B2E78"/>
    <w:rsid w:val="002B49A5"/>
    <w:rsid w:val="002C4447"/>
    <w:rsid w:val="002E53F3"/>
    <w:rsid w:val="002F2328"/>
    <w:rsid w:val="002F4654"/>
    <w:rsid w:val="002F4775"/>
    <w:rsid w:val="002F62CC"/>
    <w:rsid w:val="00307040"/>
    <w:rsid w:val="0030721A"/>
    <w:rsid w:val="00323F48"/>
    <w:rsid w:val="00326C51"/>
    <w:rsid w:val="00326FA5"/>
    <w:rsid w:val="00327106"/>
    <w:rsid w:val="00332B4B"/>
    <w:rsid w:val="00335D39"/>
    <w:rsid w:val="00335E5F"/>
    <w:rsid w:val="00336F8B"/>
    <w:rsid w:val="00341BAF"/>
    <w:rsid w:val="00344FBD"/>
    <w:rsid w:val="00351B97"/>
    <w:rsid w:val="003522C7"/>
    <w:rsid w:val="00353668"/>
    <w:rsid w:val="003556EE"/>
    <w:rsid w:val="0036070A"/>
    <w:rsid w:val="003634CB"/>
    <w:rsid w:val="00367DBE"/>
    <w:rsid w:val="00372E67"/>
    <w:rsid w:val="00391959"/>
    <w:rsid w:val="00393939"/>
    <w:rsid w:val="003A222F"/>
    <w:rsid w:val="003A58AB"/>
    <w:rsid w:val="003B50B7"/>
    <w:rsid w:val="003C4B2E"/>
    <w:rsid w:val="003C6F64"/>
    <w:rsid w:val="003D213E"/>
    <w:rsid w:val="003D4E62"/>
    <w:rsid w:val="003E3983"/>
    <w:rsid w:val="003F4176"/>
    <w:rsid w:val="003F55DC"/>
    <w:rsid w:val="0040339E"/>
    <w:rsid w:val="0040534D"/>
    <w:rsid w:val="00420047"/>
    <w:rsid w:val="00422E5E"/>
    <w:rsid w:val="004234FA"/>
    <w:rsid w:val="00424939"/>
    <w:rsid w:val="004261CB"/>
    <w:rsid w:val="0043073C"/>
    <w:rsid w:val="00441D98"/>
    <w:rsid w:val="00442825"/>
    <w:rsid w:val="0044319E"/>
    <w:rsid w:val="004433FE"/>
    <w:rsid w:val="00452A6A"/>
    <w:rsid w:val="00456751"/>
    <w:rsid w:val="004614D3"/>
    <w:rsid w:val="0047231E"/>
    <w:rsid w:val="00474FC8"/>
    <w:rsid w:val="004825CF"/>
    <w:rsid w:val="00495CB3"/>
    <w:rsid w:val="004968F4"/>
    <w:rsid w:val="00496924"/>
    <w:rsid w:val="004A3A84"/>
    <w:rsid w:val="004A4119"/>
    <w:rsid w:val="004A43CD"/>
    <w:rsid w:val="004A64D0"/>
    <w:rsid w:val="004B2817"/>
    <w:rsid w:val="004B52CC"/>
    <w:rsid w:val="004B6862"/>
    <w:rsid w:val="004B6D4F"/>
    <w:rsid w:val="004C12C5"/>
    <w:rsid w:val="004C694C"/>
    <w:rsid w:val="004D07E2"/>
    <w:rsid w:val="004D386E"/>
    <w:rsid w:val="004D4BBC"/>
    <w:rsid w:val="004D7D6D"/>
    <w:rsid w:val="004E0CCF"/>
    <w:rsid w:val="004E3196"/>
    <w:rsid w:val="004F1566"/>
    <w:rsid w:val="004F4D96"/>
    <w:rsid w:val="00502958"/>
    <w:rsid w:val="00507141"/>
    <w:rsid w:val="0051444E"/>
    <w:rsid w:val="00515858"/>
    <w:rsid w:val="005169C7"/>
    <w:rsid w:val="00524EEF"/>
    <w:rsid w:val="00526BD3"/>
    <w:rsid w:val="005347A4"/>
    <w:rsid w:val="0054056C"/>
    <w:rsid w:val="00540D86"/>
    <w:rsid w:val="00550F31"/>
    <w:rsid w:val="0055290F"/>
    <w:rsid w:val="005565FD"/>
    <w:rsid w:val="005650A0"/>
    <w:rsid w:val="00575A96"/>
    <w:rsid w:val="0058603D"/>
    <w:rsid w:val="0059419A"/>
    <w:rsid w:val="00596B94"/>
    <w:rsid w:val="005A21B7"/>
    <w:rsid w:val="005B2E6E"/>
    <w:rsid w:val="005B30E5"/>
    <w:rsid w:val="005C114C"/>
    <w:rsid w:val="005C2091"/>
    <w:rsid w:val="005C4B54"/>
    <w:rsid w:val="005C6465"/>
    <w:rsid w:val="005D0239"/>
    <w:rsid w:val="005E4F20"/>
    <w:rsid w:val="00600DD2"/>
    <w:rsid w:val="0060472E"/>
    <w:rsid w:val="006175FA"/>
    <w:rsid w:val="00621CE5"/>
    <w:rsid w:val="00632ABF"/>
    <w:rsid w:val="006330E7"/>
    <w:rsid w:val="00644C43"/>
    <w:rsid w:val="006479CC"/>
    <w:rsid w:val="00656264"/>
    <w:rsid w:val="00657AA6"/>
    <w:rsid w:val="0066492B"/>
    <w:rsid w:val="00664E13"/>
    <w:rsid w:val="006714DA"/>
    <w:rsid w:val="00672C77"/>
    <w:rsid w:val="00673B18"/>
    <w:rsid w:val="00694B1A"/>
    <w:rsid w:val="0069542F"/>
    <w:rsid w:val="0069576E"/>
    <w:rsid w:val="00696858"/>
    <w:rsid w:val="0069702C"/>
    <w:rsid w:val="006B2654"/>
    <w:rsid w:val="006C2D8F"/>
    <w:rsid w:val="006C4429"/>
    <w:rsid w:val="006C53DD"/>
    <w:rsid w:val="006D138A"/>
    <w:rsid w:val="006D7E4E"/>
    <w:rsid w:val="006E12D0"/>
    <w:rsid w:val="006F1004"/>
    <w:rsid w:val="006F213B"/>
    <w:rsid w:val="006F338A"/>
    <w:rsid w:val="00715C2A"/>
    <w:rsid w:val="00720534"/>
    <w:rsid w:val="00724130"/>
    <w:rsid w:val="0073122B"/>
    <w:rsid w:val="00731620"/>
    <w:rsid w:val="00734F66"/>
    <w:rsid w:val="0073765D"/>
    <w:rsid w:val="00747E0F"/>
    <w:rsid w:val="00754E39"/>
    <w:rsid w:val="007567A5"/>
    <w:rsid w:val="007571CD"/>
    <w:rsid w:val="00760627"/>
    <w:rsid w:val="00761544"/>
    <w:rsid w:val="0076268B"/>
    <w:rsid w:val="00766E76"/>
    <w:rsid w:val="00774F2D"/>
    <w:rsid w:val="0077702C"/>
    <w:rsid w:val="00783B03"/>
    <w:rsid w:val="0078507D"/>
    <w:rsid w:val="007856E4"/>
    <w:rsid w:val="007859A9"/>
    <w:rsid w:val="00787C9C"/>
    <w:rsid w:val="00794FAE"/>
    <w:rsid w:val="0079568A"/>
    <w:rsid w:val="007975D1"/>
    <w:rsid w:val="00797C0A"/>
    <w:rsid w:val="007A555D"/>
    <w:rsid w:val="007B62E6"/>
    <w:rsid w:val="007C115A"/>
    <w:rsid w:val="007C67A1"/>
    <w:rsid w:val="007C78BA"/>
    <w:rsid w:val="007D1861"/>
    <w:rsid w:val="007D7714"/>
    <w:rsid w:val="007E41EE"/>
    <w:rsid w:val="007E512C"/>
    <w:rsid w:val="007E53CB"/>
    <w:rsid w:val="008062DE"/>
    <w:rsid w:val="008102F3"/>
    <w:rsid w:val="00813B30"/>
    <w:rsid w:val="0082300C"/>
    <w:rsid w:val="00824659"/>
    <w:rsid w:val="0082485C"/>
    <w:rsid w:val="00824867"/>
    <w:rsid w:val="0082780C"/>
    <w:rsid w:val="00827F74"/>
    <w:rsid w:val="00833435"/>
    <w:rsid w:val="00840AF7"/>
    <w:rsid w:val="008442F7"/>
    <w:rsid w:val="00846626"/>
    <w:rsid w:val="0085123B"/>
    <w:rsid w:val="0086226A"/>
    <w:rsid w:val="0087194F"/>
    <w:rsid w:val="00872CFB"/>
    <w:rsid w:val="008774F4"/>
    <w:rsid w:val="008776F8"/>
    <w:rsid w:val="00883530"/>
    <w:rsid w:val="0089032C"/>
    <w:rsid w:val="008905F5"/>
    <w:rsid w:val="008B250A"/>
    <w:rsid w:val="008B5033"/>
    <w:rsid w:val="008C0F81"/>
    <w:rsid w:val="008C1DB0"/>
    <w:rsid w:val="008D14FA"/>
    <w:rsid w:val="008D2120"/>
    <w:rsid w:val="008D5A7E"/>
    <w:rsid w:val="008D7F29"/>
    <w:rsid w:val="008E4479"/>
    <w:rsid w:val="008E74D7"/>
    <w:rsid w:val="008F0EF4"/>
    <w:rsid w:val="00902281"/>
    <w:rsid w:val="00914299"/>
    <w:rsid w:val="00914358"/>
    <w:rsid w:val="0091479D"/>
    <w:rsid w:val="00914E9C"/>
    <w:rsid w:val="00923D0C"/>
    <w:rsid w:val="009249D2"/>
    <w:rsid w:val="00927DCB"/>
    <w:rsid w:val="0093613A"/>
    <w:rsid w:val="009412CC"/>
    <w:rsid w:val="00941F1E"/>
    <w:rsid w:val="00946106"/>
    <w:rsid w:val="00946670"/>
    <w:rsid w:val="00947DCC"/>
    <w:rsid w:val="009509C6"/>
    <w:rsid w:val="009509E4"/>
    <w:rsid w:val="00955591"/>
    <w:rsid w:val="00956C10"/>
    <w:rsid w:val="00961469"/>
    <w:rsid w:val="00964482"/>
    <w:rsid w:val="0096775F"/>
    <w:rsid w:val="00970EB8"/>
    <w:rsid w:val="009740A3"/>
    <w:rsid w:val="00983331"/>
    <w:rsid w:val="009838D6"/>
    <w:rsid w:val="00986C62"/>
    <w:rsid w:val="009906C2"/>
    <w:rsid w:val="00996728"/>
    <w:rsid w:val="009A0BE4"/>
    <w:rsid w:val="009A75F5"/>
    <w:rsid w:val="009B2B97"/>
    <w:rsid w:val="009C2461"/>
    <w:rsid w:val="009D2795"/>
    <w:rsid w:val="009D3B4F"/>
    <w:rsid w:val="009D40DE"/>
    <w:rsid w:val="009D4E0B"/>
    <w:rsid w:val="009D556B"/>
    <w:rsid w:val="009E0C7B"/>
    <w:rsid w:val="009F1410"/>
    <w:rsid w:val="009F4178"/>
    <w:rsid w:val="009F65EF"/>
    <w:rsid w:val="009F6CA1"/>
    <w:rsid w:val="009F6E7F"/>
    <w:rsid w:val="00A0271F"/>
    <w:rsid w:val="00A12451"/>
    <w:rsid w:val="00A1297C"/>
    <w:rsid w:val="00A133ED"/>
    <w:rsid w:val="00A231C9"/>
    <w:rsid w:val="00A31121"/>
    <w:rsid w:val="00A351FA"/>
    <w:rsid w:val="00A409AF"/>
    <w:rsid w:val="00A44ECF"/>
    <w:rsid w:val="00A5148C"/>
    <w:rsid w:val="00A526AC"/>
    <w:rsid w:val="00A54F21"/>
    <w:rsid w:val="00A55CCB"/>
    <w:rsid w:val="00A5711D"/>
    <w:rsid w:val="00A6185F"/>
    <w:rsid w:val="00A65715"/>
    <w:rsid w:val="00A72E70"/>
    <w:rsid w:val="00A735AA"/>
    <w:rsid w:val="00A76133"/>
    <w:rsid w:val="00A8487C"/>
    <w:rsid w:val="00A90126"/>
    <w:rsid w:val="00A94F7D"/>
    <w:rsid w:val="00A97213"/>
    <w:rsid w:val="00AA0516"/>
    <w:rsid w:val="00AA3B52"/>
    <w:rsid w:val="00AA55B8"/>
    <w:rsid w:val="00AA6866"/>
    <w:rsid w:val="00AC22D1"/>
    <w:rsid w:val="00AC4C47"/>
    <w:rsid w:val="00AC6963"/>
    <w:rsid w:val="00AD14A7"/>
    <w:rsid w:val="00AD1F48"/>
    <w:rsid w:val="00AD4395"/>
    <w:rsid w:val="00AD548B"/>
    <w:rsid w:val="00AE0A34"/>
    <w:rsid w:val="00AE0E1F"/>
    <w:rsid w:val="00AE6077"/>
    <w:rsid w:val="00AF1CF1"/>
    <w:rsid w:val="00AF6132"/>
    <w:rsid w:val="00B00318"/>
    <w:rsid w:val="00B04D94"/>
    <w:rsid w:val="00B0776A"/>
    <w:rsid w:val="00B079AD"/>
    <w:rsid w:val="00B07E7A"/>
    <w:rsid w:val="00B10E33"/>
    <w:rsid w:val="00B24B88"/>
    <w:rsid w:val="00B35772"/>
    <w:rsid w:val="00B36C6D"/>
    <w:rsid w:val="00B41216"/>
    <w:rsid w:val="00B57482"/>
    <w:rsid w:val="00B6129C"/>
    <w:rsid w:val="00B622C0"/>
    <w:rsid w:val="00B641C7"/>
    <w:rsid w:val="00B673C2"/>
    <w:rsid w:val="00B7015B"/>
    <w:rsid w:val="00B704DE"/>
    <w:rsid w:val="00B7136E"/>
    <w:rsid w:val="00B71582"/>
    <w:rsid w:val="00B77E92"/>
    <w:rsid w:val="00B8035A"/>
    <w:rsid w:val="00B80644"/>
    <w:rsid w:val="00B815E0"/>
    <w:rsid w:val="00B93464"/>
    <w:rsid w:val="00B971D1"/>
    <w:rsid w:val="00B97763"/>
    <w:rsid w:val="00BA4E5A"/>
    <w:rsid w:val="00BA534A"/>
    <w:rsid w:val="00BC3897"/>
    <w:rsid w:val="00BC566F"/>
    <w:rsid w:val="00BE4829"/>
    <w:rsid w:val="00BE71EC"/>
    <w:rsid w:val="00BF17EE"/>
    <w:rsid w:val="00C12275"/>
    <w:rsid w:val="00C126B3"/>
    <w:rsid w:val="00C12AFF"/>
    <w:rsid w:val="00C161DC"/>
    <w:rsid w:val="00C23CF2"/>
    <w:rsid w:val="00C27936"/>
    <w:rsid w:val="00C30D97"/>
    <w:rsid w:val="00C318C6"/>
    <w:rsid w:val="00C374B6"/>
    <w:rsid w:val="00C445DE"/>
    <w:rsid w:val="00C46DA3"/>
    <w:rsid w:val="00C477D0"/>
    <w:rsid w:val="00C60CB2"/>
    <w:rsid w:val="00C678FE"/>
    <w:rsid w:val="00C679E7"/>
    <w:rsid w:val="00C73C70"/>
    <w:rsid w:val="00C75492"/>
    <w:rsid w:val="00C75585"/>
    <w:rsid w:val="00C816E3"/>
    <w:rsid w:val="00C81D94"/>
    <w:rsid w:val="00C83996"/>
    <w:rsid w:val="00C85EC1"/>
    <w:rsid w:val="00C8726D"/>
    <w:rsid w:val="00C937B8"/>
    <w:rsid w:val="00CB102B"/>
    <w:rsid w:val="00CC59C8"/>
    <w:rsid w:val="00CC7A62"/>
    <w:rsid w:val="00CD7450"/>
    <w:rsid w:val="00CE127E"/>
    <w:rsid w:val="00CE582E"/>
    <w:rsid w:val="00CE6436"/>
    <w:rsid w:val="00CF7FDC"/>
    <w:rsid w:val="00D0303F"/>
    <w:rsid w:val="00D061F9"/>
    <w:rsid w:val="00D133AD"/>
    <w:rsid w:val="00D26994"/>
    <w:rsid w:val="00D27727"/>
    <w:rsid w:val="00D320FD"/>
    <w:rsid w:val="00D328CD"/>
    <w:rsid w:val="00D338F7"/>
    <w:rsid w:val="00D44034"/>
    <w:rsid w:val="00D4677E"/>
    <w:rsid w:val="00D518AA"/>
    <w:rsid w:val="00D51D91"/>
    <w:rsid w:val="00D66688"/>
    <w:rsid w:val="00D75B08"/>
    <w:rsid w:val="00D76486"/>
    <w:rsid w:val="00D8144F"/>
    <w:rsid w:val="00D8261D"/>
    <w:rsid w:val="00D83CB1"/>
    <w:rsid w:val="00D83CFB"/>
    <w:rsid w:val="00D9153C"/>
    <w:rsid w:val="00D94B01"/>
    <w:rsid w:val="00D96FD2"/>
    <w:rsid w:val="00D97763"/>
    <w:rsid w:val="00DA05F8"/>
    <w:rsid w:val="00DA1D16"/>
    <w:rsid w:val="00DA4F63"/>
    <w:rsid w:val="00DB4F2D"/>
    <w:rsid w:val="00DB6DA9"/>
    <w:rsid w:val="00DC0844"/>
    <w:rsid w:val="00DC0F37"/>
    <w:rsid w:val="00DC1D29"/>
    <w:rsid w:val="00DC7CE3"/>
    <w:rsid w:val="00DD00C5"/>
    <w:rsid w:val="00DD418C"/>
    <w:rsid w:val="00DE074F"/>
    <w:rsid w:val="00DE362D"/>
    <w:rsid w:val="00DE5025"/>
    <w:rsid w:val="00DE64D0"/>
    <w:rsid w:val="00DE6E16"/>
    <w:rsid w:val="00DF0D66"/>
    <w:rsid w:val="00E04590"/>
    <w:rsid w:val="00E11553"/>
    <w:rsid w:val="00E13B6C"/>
    <w:rsid w:val="00E13EF2"/>
    <w:rsid w:val="00E14B7C"/>
    <w:rsid w:val="00E16064"/>
    <w:rsid w:val="00E2167A"/>
    <w:rsid w:val="00E236E3"/>
    <w:rsid w:val="00E26434"/>
    <w:rsid w:val="00E307A2"/>
    <w:rsid w:val="00E4688B"/>
    <w:rsid w:val="00E469D2"/>
    <w:rsid w:val="00E475B7"/>
    <w:rsid w:val="00E52556"/>
    <w:rsid w:val="00E5446D"/>
    <w:rsid w:val="00E562BB"/>
    <w:rsid w:val="00E653B8"/>
    <w:rsid w:val="00E703EA"/>
    <w:rsid w:val="00E70D08"/>
    <w:rsid w:val="00E738CE"/>
    <w:rsid w:val="00E775B0"/>
    <w:rsid w:val="00E81613"/>
    <w:rsid w:val="00E82A09"/>
    <w:rsid w:val="00E86285"/>
    <w:rsid w:val="00E876E5"/>
    <w:rsid w:val="00E94622"/>
    <w:rsid w:val="00EA294A"/>
    <w:rsid w:val="00EB3AC9"/>
    <w:rsid w:val="00EB4EBB"/>
    <w:rsid w:val="00EB5A94"/>
    <w:rsid w:val="00EC228B"/>
    <w:rsid w:val="00EC3483"/>
    <w:rsid w:val="00EC3AF1"/>
    <w:rsid w:val="00EC519F"/>
    <w:rsid w:val="00EC5403"/>
    <w:rsid w:val="00ED2B16"/>
    <w:rsid w:val="00ED39C3"/>
    <w:rsid w:val="00EE12EB"/>
    <w:rsid w:val="00EE2ECC"/>
    <w:rsid w:val="00EE5988"/>
    <w:rsid w:val="00EE6900"/>
    <w:rsid w:val="00EE75A8"/>
    <w:rsid w:val="00EE78E2"/>
    <w:rsid w:val="00EF320F"/>
    <w:rsid w:val="00EF622B"/>
    <w:rsid w:val="00F008F9"/>
    <w:rsid w:val="00F04205"/>
    <w:rsid w:val="00F15308"/>
    <w:rsid w:val="00F162E5"/>
    <w:rsid w:val="00F2688C"/>
    <w:rsid w:val="00F33409"/>
    <w:rsid w:val="00F33874"/>
    <w:rsid w:val="00F36733"/>
    <w:rsid w:val="00F379F9"/>
    <w:rsid w:val="00F566E8"/>
    <w:rsid w:val="00F60498"/>
    <w:rsid w:val="00F62886"/>
    <w:rsid w:val="00F65A26"/>
    <w:rsid w:val="00F7732C"/>
    <w:rsid w:val="00F82FE4"/>
    <w:rsid w:val="00F8715C"/>
    <w:rsid w:val="00F933BF"/>
    <w:rsid w:val="00F96914"/>
    <w:rsid w:val="00FB088F"/>
    <w:rsid w:val="00FB33EE"/>
    <w:rsid w:val="00FB366E"/>
    <w:rsid w:val="00FB36CC"/>
    <w:rsid w:val="00FB4A5F"/>
    <w:rsid w:val="00FC67EB"/>
    <w:rsid w:val="00FC7CAC"/>
    <w:rsid w:val="00FD56D6"/>
    <w:rsid w:val="00FE3C59"/>
    <w:rsid w:val="00FE54F3"/>
    <w:rsid w:val="00FF07E8"/>
    <w:rsid w:val="00FF4B63"/>
    <w:rsid w:val="00FF60EB"/>
    <w:rsid w:val="05543816"/>
    <w:rsid w:val="1D270BA7"/>
    <w:rsid w:val="2A743A96"/>
    <w:rsid w:val="405C5050"/>
    <w:rsid w:val="479E1050"/>
    <w:rsid w:val="595062A2"/>
    <w:rsid w:val="61E50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58C592EC"/>
  <w15:docId w15:val="{A308915C-2B47-4D44-9899-6C4BB28C9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黑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黑体"/>
      <w:kern w:val="2"/>
      <w:sz w:val="21"/>
      <w:szCs w:val="22"/>
    </w:rPr>
  </w:style>
  <w:style w:type="paragraph" w:styleId="4">
    <w:name w:val="heading 4"/>
    <w:basedOn w:val="a"/>
    <w:next w:val="a"/>
    <w:qFormat/>
    <w:pPr>
      <w:keepNext/>
      <w:keepLines/>
      <w:spacing w:line="360" w:lineRule="auto"/>
      <w:outlineLvl w:val="3"/>
    </w:pPr>
    <w:rPr>
      <w:rFonts w:ascii="Arial" w:hAnsi="Arial" w:cs="Times New Roman"/>
      <w:b/>
      <w:bCs/>
      <w:kern w:val="0"/>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rPr>
      <w:rFonts w:cs="Times New Roman"/>
    </w:rPr>
  </w:style>
  <w:style w:type="paragraph" w:styleId="a5">
    <w:name w:val="Body Text"/>
    <w:basedOn w:val="a"/>
    <w:pPr>
      <w:spacing w:after="120"/>
    </w:pPr>
  </w:style>
  <w:style w:type="paragraph" w:styleId="a6">
    <w:name w:val="Body Text Indent"/>
    <w:basedOn w:val="a"/>
    <w:pPr>
      <w:spacing w:after="120"/>
      <w:ind w:leftChars="200" w:left="200"/>
    </w:pPr>
  </w:style>
  <w:style w:type="paragraph" w:styleId="a7">
    <w:name w:val="Date"/>
    <w:basedOn w:val="a"/>
    <w:next w:val="a"/>
    <w:link w:val="a8"/>
    <w:uiPriority w:val="99"/>
    <w:unhideWhenUsed/>
    <w:pPr>
      <w:ind w:leftChars="2500" w:left="100"/>
    </w:pPr>
    <w:rPr>
      <w:rFonts w:cs="Times New Roman"/>
    </w:rPr>
  </w:style>
  <w:style w:type="paragraph" w:styleId="a9">
    <w:name w:val="Balloon Text"/>
    <w:basedOn w:val="a"/>
    <w:rPr>
      <w:rFonts w:ascii="Times New Roman" w:hAnsi="Times New Roman" w:cs="Times New Roman"/>
      <w:kern w:val="0"/>
      <w:sz w:val="18"/>
      <w:szCs w:val="18"/>
    </w:rPr>
  </w:style>
  <w:style w:type="paragraph" w:styleId="aa">
    <w:name w:val="footer"/>
    <w:basedOn w:val="a"/>
    <w:pPr>
      <w:tabs>
        <w:tab w:val="center" w:pos="4153"/>
        <w:tab w:val="right" w:pos="8306"/>
      </w:tabs>
      <w:snapToGrid w:val="0"/>
      <w:jc w:val="left"/>
    </w:pPr>
    <w:rPr>
      <w:rFonts w:ascii="Times New Roman" w:hAnsi="Times New Roman" w:cs="Times New Roman"/>
      <w:kern w:val="0"/>
      <w:sz w:val="18"/>
      <w:szCs w:val="18"/>
    </w:rPr>
  </w:style>
  <w:style w:type="paragraph" w:styleId="ab">
    <w:name w:val="header"/>
    <w:basedOn w:val="a"/>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c">
    <w:name w:val="annotation subject"/>
    <w:basedOn w:val="a3"/>
    <w:next w:val="a3"/>
    <w:link w:val="ad"/>
    <w:uiPriority w:val="99"/>
    <w:unhideWhenUsed/>
    <w:rPr>
      <w:b/>
      <w:bCs/>
    </w:rPr>
  </w:style>
  <w:style w:type="character" w:styleId="ae">
    <w:name w:val="page number"/>
    <w:basedOn w:val="a0"/>
  </w:style>
  <w:style w:type="character" w:styleId="af">
    <w:name w:val="Hyperlink"/>
    <w:rPr>
      <w:color w:val="333333"/>
      <w:u w:val="none"/>
    </w:rPr>
  </w:style>
  <w:style w:type="character" w:styleId="af0">
    <w:name w:val="annotation reference"/>
    <w:uiPriority w:val="99"/>
    <w:unhideWhenUsed/>
    <w:rPr>
      <w:sz w:val="21"/>
      <w:szCs w:val="21"/>
    </w:rPr>
  </w:style>
  <w:style w:type="character" w:customStyle="1" w:styleId="a4">
    <w:name w:val="批注文字 字符"/>
    <w:link w:val="a3"/>
    <w:uiPriority w:val="99"/>
    <w:semiHidden/>
    <w:rPr>
      <w:rFonts w:ascii="Calibri" w:eastAsia="宋体" w:hAnsi="Calibri" w:cs="黑体"/>
      <w:kern w:val="2"/>
      <w:sz w:val="21"/>
      <w:szCs w:val="22"/>
    </w:rPr>
  </w:style>
  <w:style w:type="character" w:customStyle="1" w:styleId="a8">
    <w:name w:val="日期 字符"/>
    <w:link w:val="a7"/>
    <w:uiPriority w:val="99"/>
    <w:semiHidden/>
    <w:rPr>
      <w:rFonts w:ascii="Calibri" w:eastAsia="宋体" w:hAnsi="Calibri" w:cs="黑体"/>
      <w:kern w:val="2"/>
      <w:sz w:val="21"/>
      <w:szCs w:val="22"/>
    </w:rPr>
  </w:style>
  <w:style w:type="character" w:customStyle="1" w:styleId="ad">
    <w:name w:val="批注主题 字符"/>
    <w:link w:val="ac"/>
    <w:uiPriority w:val="99"/>
    <w:semiHidden/>
    <w:rPr>
      <w:rFonts w:ascii="Calibri" w:eastAsia="宋体" w:hAnsi="Calibri" w:cs="黑体"/>
      <w:b/>
      <w:bCs/>
      <w:kern w:val="2"/>
      <w:sz w:val="21"/>
      <w:szCs w:val="22"/>
    </w:rPr>
  </w:style>
  <w:style w:type="character" w:customStyle="1" w:styleId="red">
    <w:name w:val="red"/>
    <w:basedOn w:val="a0"/>
  </w:style>
  <w:style w:type="paragraph" w:customStyle="1" w:styleId="BodyTextIndent1">
    <w:name w:val="Body Text Indent1"/>
    <w:basedOn w:val="a"/>
    <w:pPr>
      <w:tabs>
        <w:tab w:val="left" w:pos="720"/>
      </w:tabs>
      <w:spacing w:line="480" w:lineRule="exact"/>
      <w:ind w:leftChars="228" w:left="228" w:firstLineChars="200" w:firstLine="200"/>
    </w:pPr>
    <w:rPr>
      <w:rFonts w:ascii="宋体" w:cs="Times New Roman"/>
      <w:kern w:val="0"/>
      <w:sz w:val="24"/>
      <w:szCs w:val="24"/>
    </w:rPr>
  </w:style>
  <w:style w:type="paragraph" w:customStyle="1" w:styleId="ListParagraph1">
    <w:name w:val="List Paragraph1"/>
    <w:basedOn w:val="a"/>
    <w:pPr>
      <w:ind w:firstLineChars="200" w:firstLine="200"/>
    </w:pPr>
  </w:style>
  <w:style w:type="paragraph" w:customStyle="1" w:styleId="1">
    <w:name w:val="列出段落1"/>
    <w:basedOn w:val="a"/>
    <w:pPr>
      <w:ind w:firstLineChars="200" w:firstLine="200"/>
    </w:pPr>
  </w:style>
  <w:style w:type="paragraph" w:customStyle="1" w:styleId="NormalWeb1">
    <w:name w:val="Normal (Web)1"/>
    <w:basedOn w:val="a"/>
    <w:pPr>
      <w:widowControl/>
      <w:jc w:val="left"/>
    </w:pPr>
    <w:rPr>
      <w:rFonts w:ascii="宋体" w:cs="宋体"/>
      <w:kern w:val="0"/>
      <w:sz w:val="24"/>
      <w:szCs w:val="24"/>
    </w:rPr>
  </w:style>
  <w:style w:type="paragraph" w:customStyle="1" w:styleId="NoSpacing1">
    <w:name w:val="No Spacing1"/>
    <w:rPr>
      <w:rFonts w:eastAsia="宋体"/>
      <w:sz w:val="22"/>
    </w:rPr>
  </w:style>
  <w:style w:type="paragraph" w:styleId="af1">
    <w:name w:val="List Paragraph"/>
    <w:basedOn w:val="a"/>
    <w:qFormat/>
    <w:pPr>
      <w:ind w:firstLineChars="200" w:firstLine="200"/>
    </w:pPr>
    <w:rPr>
      <w:rFonts w:cs="Times New Roman"/>
    </w:rPr>
  </w:style>
  <w:style w:type="paragraph" w:customStyle="1" w:styleId="af2">
    <w:name w:val="简单回函地址"/>
    <w:basedOn w:val="a"/>
    <w:rPr>
      <w:rFonts w:ascii="Times New Roman" w:hAnsi="Times New Roman" w:cs="Times New Roman"/>
      <w:szCs w:val="21"/>
    </w:rPr>
  </w:style>
  <w:style w:type="paragraph" w:customStyle="1" w:styleId="Date1">
    <w:name w:val="Date1"/>
    <w:basedOn w:val="a"/>
    <w:next w:val="a"/>
    <w:pPr>
      <w:ind w:leftChars="2500" w:left="2500"/>
    </w:pPr>
  </w:style>
  <w:style w:type="paragraph" w:customStyle="1" w:styleId="Salutation1">
    <w:name w:val="Salutation1"/>
    <w:basedOn w:val="a"/>
    <w:next w:val="a"/>
    <w:rPr>
      <w:rFonts w:ascii="Times New Roman" w:hAnsi="Times New Roman" w:cs="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081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3329</TotalTime>
  <Pages>8</Pages>
  <Words>521</Words>
  <Characters>2970</Characters>
  <Application>Microsoft Office Word</Application>
  <DocSecurity>0</DocSecurity>
  <Lines>24</Lines>
  <Paragraphs>6</Paragraphs>
  <ScaleCrop>false</ScaleCrop>
  <Company>Microsoft</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computer</dc:creator>
  <cp:lastModifiedBy>Zou, Peng Shang</cp:lastModifiedBy>
  <cp:revision>55</cp:revision>
  <cp:lastPrinted>2019-01-30T08:13:00Z</cp:lastPrinted>
  <dcterms:created xsi:type="dcterms:W3CDTF">2023-06-17T01:47:00Z</dcterms:created>
  <dcterms:modified xsi:type="dcterms:W3CDTF">2024-02-05T02:30:00Z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C9E351773AF94CABA6CE5709D1F4DCCB</vt:lpwstr>
  </property>
</Properties>
</file>