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1B" w:rsidRPr="00403E1B" w:rsidRDefault="00403E1B" w:rsidP="00403E1B">
      <w:pPr>
        <w:spacing w:line="500" w:lineRule="exact"/>
        <w:ind w:leftChars="100" w:left="210" w:firstLineChars="200" w:firstLine="640"/>
        <w:rPr>
          <w:rFonts w:ascii="微软雅黑" w:eastAsia="微软雅黑" w:hAnsi="微软雅黑" w:cs="Arial"/>
          <w:b/>
          <w:bCs/>
          <w:sz w:val="32"/>
          <w:szCs w:val="32"/>
        </w:rPr>
      </w:pPr>
      <w:r w:rsidRPr="00403E1B">
        <w:rPr>
          <w:rFonts w:ascii="微软雅黑" w:eastAsia="微软雅黑" w:hAnsi="微软雅黑" w:cs="Arial" w:hint="eastAsia"/>
          <w:b/>
          <w:bCs/>
          <w:sz w:val="32"/>
          <w:szCs w:val="32"/>
        </w:rPr>
        <w:t>工程胎</w:t>
      </w:r>
      <w:r w:rsidRPr="00403E1B">
        <w:rPr>
          <w:rFonts w:ascii="微软雅黑" w:eastAsia="微软雅黑" w:hAnsi="微软雅黑" w:cs="Arial"/>
          <w:b/>
          <w:bCs/>
          <w:sz w:val="32"/>
          <w:szCs w:val="32"/>
        </w:rPr>
        <w:t>/农胎实验室公用工程安装技术要求</w:t>
      </w:r>
    </w:p>
    <w:p w:rsidR="00D37183" w:rsidRPr="00740283" w:rsidRDefault="006627F7" w:rsidP="00740283">
      <w:pPr>
        <w:spacing w:line="500" w:lineRule="exact"/>
        <w:rPr>
          <w:rFonts w:ascii="微软雅黑" w:eastAsia="微软雅黑" w:hAnsi="微软雅黑" w:cs="Arial"/>
          <w:bCs/>
          <w:color w:val="FF0000"/>
          <w:sz w:val="24"/>
          <w:szCs w:val="24"/>
        </w:rPr>
      </w:pPr>
      <w:r w:rsidRPr="00740283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一、</w:t>
      </w:r>
      <w:r w:rsidR="00403E1B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项目概述</w:t>
      </w:r>
      <w:r w:rsidR="004306D2" w:rsidRPr="00740283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：</w:t>
      </w:r>
    </w:p>
    <w:p w:rsidR="00403E1B" w:rsidRDefault="00403E1B" w:rsidP="00403E1B">
      <w:pPr>
        <w:spacing w:line="500" w:lineRule="exact"/>
        <w:ind w:left="0" w:firstLineChars="200" w:firstLine="480"/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</w:pPr>
      <w:r w:rsidRPr="00403E1B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甲方欲建设工程胎</w:t>
      </w:r>
      <w:r w:rsidRPr="00403E1B"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  <w:t>/</w:t>
      </w:r>
      <w:r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  <w:t>农胎耐久实验室，位置在甲方工厂内检测中心南侧，用旧厂房改建</w:t>
      </w:r>
      <w:r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；</w:t>
      </w:r>
      <w:r w:rsidRPr="00403E1B"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  <w:t>本项目为工程胎/农胎耐久实验室暖通系统安装项目，整体</w:t>
      </w:r>
      <w:r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  <w:t>大包项目，乙方负责实验室的所有暖通系统的设备、设施的采购及安装</w:t>
      </w:r>
      <w:r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。</w:t>
      </w:r>
    </w:p>
    <w:p w:rsidR="00FE632A" w:rsidRPr="00740283" w:rsidRDefault="00740283" w:rsidP="00403E1B">
      <w:pPr>
        <w:spacing w:line="500" w:lineRule="exact"/>
        <w:ind w:left="0" w:firstLine="0"/>
        <w:rPr>
          <w:rFonts w:ascii="微软雅黑" w:eastAsia="微软雅黑" w:hAnsi="微软雅黑" w:cs="Times New Roman"/>
          <w:bCs/>
          <w:sz w:val="24"/>
          <w:szCs w:val="24"/>
        </w:rPr>
      </w:pPr>
      <w:r w:rsidRPr="00740283">
        <w:rPr>
          <w:rFonts w:ascii="微软雅黑" w:eastAsia="微软雅黑" w:hAnsi="微软雅黑" w:cs="Times New Roman" w:hint="eastAsia"/>
          <w:bCs/>
          <w:sz w:val="24"/>
          <w:szCs w:val="24"/>
        </w:rPr>
        <w:t>二、</w:t>
      </w:r>
      <w:r w:rsidR="00403E1B" w:rsidRPr="00403E1B">
        <w:rPr>
          <w:rFonts w:ascii="微软雅黑" w:eastAsia="微软雅黑" w:hAnsi="微软雅黑" w:cs="Times New Roman" w:hint="eastAsia"/>
          <w:bCs/>
          <w:sz w:val="24"/>
          <w:szCs w:val="24"/>
        </w:rPr>
        <w:t>实验室设计基础数据如下：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07"/>
        <w:gridCol w:w="3066"/>
        <w:gridCol w:w="3123"/>
      </w:tblGrid>
      <w:tr w:rsidR="00403E1B" w:rsidRPr="00403E1B" w:rsidTr="00FF4C3C">
        <w:tc>
          <w:tcPr>
            <w:tcW w:w="2265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</w:rPr>
              <w:t>数据名称</w:t>
            </w:r>
          </w:p>
        </w:tc>
        <w:tc>
          <w:tcPr>
            <w:tcW w:w="3259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</w:rPr>
              <w:t>数据</w:t>
            </w:r>
          </w:p>
        </w:tc>
        <w:tc>
          <w:tcPr>
            <w:tcW w:w="3402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</w:rPr>
              <w:t>备注</w:t>
            </w:r>
          </w:p>
        </w:tc>
      </w:tr>
      <w:tr w:rsidR="00403E1B" w:rsidRPr="00403E1B" w:rsidTr="00FF4C3C">
        <w:tc>
          <w:tcPr>
            <w:tcW w:w="2265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  <w:vertAlign w:val="superscript"/>
              </w:rPr>
            </w:pP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</w:rPr>
              <w:t>建筑面积 m</w:t>
            </w: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59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</w:rPr>
              <w:t>24*21=504</w:t>
            </w:r>
          </w:p>
        </w:tc>
        <w:tc>
          <w:tcPr>
            <w:tcW w:w="3402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</w:p>
        </w:tc>
      </w:tr>
      <w:tr w:rsidR="00403E1B" w:rsidRPr="00403E1B" w:rsidTr="00FF4C3C">
        <w:tc>
          <w:tcPr>
            <w:tcW w:w="2265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</w:rPr>
              <w:t>吊顶高度 m</w:t>
            </w:r>
          </w:p>
        </w:tc>
        <w:tc>
          <w:tcPr>
            <w:tcW w:w="3259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</w:rPr>
              <w:t>5.50</w:t>
            </w:r>
          </w:p>
        </w:tc>
        <w:tc>
          <w:tcPr>
            <w:tcW w:w="3402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</w:p>
        </w:tc>
      </w:tr>
      <w:tr w:rsidR="00403E1B" w:rsidRPr="00403E1B" w:rsidTr="00FF4C3C">
        <w:tc>
          <w:tcPr>
            <w:tcW w:w="2265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</w:rPr>
              <w:t>室内温度范围 ℃</w:t>
            </w:r>
          </w:p>
        </w:tc>
        <w:tc>
          <w:tcPr>
            <w:tcW w:w="3259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</w:rPr>
              <w:t>实验室温度：≥18℃</w:t>
            </w:r>
          </w:p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</w:rPr>
              <w:t>机台测温点：20℃—40℃可调，温控误差：±2℃</w:t>
            </w:r>
          </w:p>
        </w:tc>
        <w:tc>
          <w:tcPr>
            <w:tcW w:w="3402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</w:rPr>
              <w:t>实验室温度为冬季供暖时最低温度。做工程胎实验时机台测温点温度为38±3℃；做农胎实验时为20℃—40℃可调</w:t>
            </w:r>
          </w:p>
        </w:tc>
      </w:tr>
      <w:tr w:rsidR="00403E1B" w:rsidRPr="00403E1B" w:rsidTr="00FF4C3C">
        <w:tc>
          <w:tcPr>
            <w:tcW w:w="2265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</w:rPr>
              <w:t xml:space="preserve">室内湿度范围 </w:t>
            </w:r>
          </w:p>
        </w:tc>
        <w:tc>
          <w:tcPr>
            <w:tcW w:w="3259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</w:rPr>
              <w:t>无</w:t>
            </w:r>
          </w:p>
        </w:tc>
        <w:tc>
          <w:tcPr>
            <w:tcW w:w="3402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</w:p>
        </w:tc>
      </w:tr>
      <w:tr w:rsidR="00403E1B" w:rsidRPr="00403E1B" w:rsidTr="00FF4C3C">
        <w:tc>
          <w:tcPr>
            <w:tcW w:w="2265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</w:rPr>
              <w:t>蒸汽</w:t>
            </w:r>
          </w:p>
        </w:tc>
        <w:tc>
          <w:tcPr>
            <w:tcW w:w="3259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</w:rPr>
              <w:t>≤0.8</w:t>
            </w:r>
            <w:r w:rsidRPr="00403E1B">
              <w:rPr>
                <w:rFonts w:ascii="微软雅黑" w:eastAsia="微软雅黑" w:hAnsi="微软雅黑" w:cstheme="minorBidi"/>
                <w:sz w:val="24"/>
                <w:szCs w:val="24"/>
              </w:rPr>
              <w:t>MPa</w:t>
            </w:r>
          </w:p>
        </w:tc>
        <w:tc>
          <w:tcPr>
            <w:tcW w:w="3402" w:type="dxa"/>
          </w:tcPr>
          <w:p w:rsidR="00403E1B" w:rsidRPr="00403E1B" w:rsidRDefault="00403E1B" w:rsidP="00403E1B">
            <w:pPr>
              <w:widowControl w:val="0"/>
              <w:spacing w:line="440" w:lineRule="exact"/>
              <w:rPr>
                <w:rFonts w:ascii="微软雅黑" w:eastAsia="微软雅黑" w:hAnsi="微软雅黑" w:cstheme="minorBidi"/>
                <w:sz w:val="24"/>
                <w:szCs w:val="24"/>
              </w:rPr>
            </w:pPr>
            <w:r w:rsidRPr="00403E1B">
              <w:rPr>
                <w:rFonts w:ascii="微软雅黑" w:eastAsia="微软雅黑" w:hAnsi="微软雅黑" w:cstheme="minorBidi" w:hint="eastAsia"/>
                <w:sz w:val="24"/>
                <w:szCs w:val="24"/>
              </w:rPr>
              <w:t>甲方提供汽源，位置：空簧实验室东墙外</w:t>
            </w:r>
          </w:p>
        </w:tc>
      </w:tr>
    </w:tbl>
    <w:p w:rsidR="00DA4CF9" w:rsidRDefault="00DA4CF9" w:rsidP="00DE079F">
      <w:pPr>
        <w:spacing w:line="500" w:lineRule="exact"/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三</w:t>
      </w:r>
      <w:r w:rsidR="00C9113C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、承包方式：</w:t>
      </w:r>
    </w:p>
    <w:p w:rsidR="00C9113C" w:rsidRDefault="00C9113C" w:rsidP="00DA4CF9">
      <w:pPr>
        <w:spacing w:line="500" w:lineRule="exact"/>
        <w:ind w:leftChars="100" w:left="210" w:firstLineChars="100" w:firstLine="240"/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乙方包设计、包安装、包工、包料、包运输、包调试及培训。</w:t>
      </w:r>
    </w:p>
    <w:p w:rsidR="00C9113C" w:rsidRDefault="00DA4CF9" w:rsidP="00C9113C">
      <w:pPr>
        <w:spacing w:line="500" w:lineRule="exact"/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五</w:t>
      </w:r>
      <w:r w:rsidR="001B3CED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、</w:t>
      </w:r>
      <w:r w:rsidR="0036342E" w:rsidRPr="00740283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交货时间：</w:t>
      </w:r>
      <w:r w:rsidR="00403E1B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合同生效后6</w:t>
      </w:r>
      <w:r w:rsidR="00403E1B"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  <w:t>0</w:t>
      </w:r>
      <w:r w:rsidR="00403E1B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天</w:t>
      </w:r>
    </w:p>
    <w:p w:rsidR="00403E1B" w:rsidRDefault="00403E1B" w:rsidP="00C9113C">
      <w:pPr>
        <w:spacing w:line="500" w:lineRule="exact"/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六、现场安装、调试2</w:t>
      </w:r>
      <w:r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天</w:t>
      </w:r>
    </w:p>
    <w:p w:rsidR="00C9113C" w:rsidRDefault="00403E1B" w:rsidP="00C9113C">
      <w:pPr>
        <w:spacing w:line="500" w:lineRule="exact"/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七</w:t>
      </w:r>
      <w:r w:rsidR="00C9113C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、</w:t>
      </w:r>
      <w:r w:rsidR="0036342E" w:rsidRPr="00C9113C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交货地点：</w:t>
      </w:r>
      <w:r w:rsidR="00DA4CF9" w:rsidRPr="00DA4CF9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浦林成山（山东）轮胎有限公司</w:t>
      </w:r>
    </w:p>
    <w:p w:rsidR="00C9113C" w:rsidRDefault="00403E1B" w:rsidP="00C9113C">
      <w:pPr>
        <w:spacing w:line="500" w:lineRule="exac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八</w:t>
      </w:r>
      <w:r w:rsidR="00C9113C">
        <w:rPr>
          <w:rFonts w:ascii="微软雅黑" w:eastAsia="微软雅黑" w:hAnsi="微软雅黑" w:cs="Times New Roman" w:hint="eastAsia"/>
          <w:sz w:val="24"/>
          <w:szCs w:val="24"/>
        </w:rPr>
        <w:t>、</w:t>
      </w:r>
      <w:r w:rsidR="0036342E" w:rsidRPr="00C9113C">
        <w:rPr>
          <w:rFonts w:ascii="微软雅黑" w:eastAsia="微软雅黑" w:hAnsi="微软雅黑" w:cs="Times New Roman" w:hint="eastAsia"/>
          <w:sz w:val="24"/>
          <w:szCs w:val="24"/>
        </w:rPr>
        <w:t>项目负责人：</w:t>
      </w:r>
      <w:r w:rsidR="00DA4CF9" w:rsidRPr="00DA4CF9">
        <w:rPr>
          <w:rFonts w:ascii="微软雅黑" w:eastAsia="微软雅黑" w:hAnsi="微软雅黑" w:cs="Times New Roman" w:hint="eastAsia"/>
          <w:sz w:val="24"/>
          <w:szCs w:val="24"/>
        </w:rPr>
        <w:t>姚本状</w:t>
      </w:r>
      <w:r w:rsidR="00DA4CF9">
        <w:rPr>
          <w:rFonts w:ascii="微软雅黑" w:eastAsia="微软雅黑" w:hAnsi="微软雅黑" w:cs="Times New Roman" w:hint="eastAsia"/>
          <w:sz w:val="24"/>
          <w:szCs w:val="24"/>
        </w:rPr>
        <w:t xml:space="preserve"> </w:t>
      </w:r>
      <w:r w:rsidR="00DA4CF9">
        <w:rPr>
          <w:rFonts w:ascii="微软雅黑" w:eastAsia="微软雅黑" w:hAnsi="微软雅黑" w:cs="Times New Roman"/>
          <w:sz w:val="24"/>
          <w:szCs w:val="24"/>
        </w:rPr>
        <w:t xml:space="preserve">  </w:t>
      </w:r>
      <w:r w:rsidR="00DA4CF9" w:rsidRPr="00DA4CF9">
        <w:rPr>
          <w:rFonts w:ascii="微软雅黑" w:eastAsia="微软雅黑" w:hAnsi="微软雅黑" w:cs="Times New Roman" w:hint="eastAsia"/>
          <w:sz w:val="24"/>
          <w:szCs w:val="24"/>
        </w:rPr>
        <w:t>联系电话：</w:t>
      </w:r>
      <w:r w:rsidR="00DA4CF9" w:rsidRPr="00DA4CF9">
        <w:rPr>
          <w:rFonts w:ascii="微软雅黑" w:eastAsia="微软雅黑" w:hAnsi="微软雅黑" w:cs="Times New Roman"/>
          <w:sz w:val="24"/>
          <w:szCs w:val="24"/>
        </w:rPr>
        <w:t>15588401577</w:t>
      </w:r>
    </w:p>
    <w:p w:rsidR="000E6992" w:rsidRPr="00740283" w:rsidRDefault="000E6992" w:rsidP="00740283">
      <w:pPr>
        <w:spacing w:line="500" w:lineRule="exact"/>
        <w:ind w:left="57" w:firstLine="0"/>
        <w:rPr>
          <w:rFonts w:ascii="微软雅黑" w:eastAsia="微软雅黑" w:hAnsi="微软雅黑" w:cs="Times New Roman"/>
          <w:sz w:val="24"/>
          <w:szCs w:val="24"/>
        </w:rPr>
      </w:pPr>
    </w:p>
    <w:sectPr w:rsidR="000E6992" w:rsidRPr="00740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3D" w:rsidRDefault="004F703D" w:rsidP="006731AF">
      <w:r>
        <w:separator/>
      </w:r>
    </w:p>
  </w:endnote>
  <w:endnote w:type="continuationSeparator" w:id="0">
    <w:p w:rsidR="004F703D" w:rsidRDefault="004F703D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3D" w:rsidRDefault="004F703D" w:rsidP="006731AF">
      <w:r>
        <w:separator/>
      </w:r>
    </w:p>
  </w:footnote>
  <w:footnote w:type="continuationSeparator" w:id="0">
    <w:p w:rsidR="004F703D" w:rsidRDefault="004F703D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E6992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3CED"/>
    <w:rsid w:val="001B622F"/>
    <w:rsid w:val="001D2CAA"/>
    <w:rsid w:val="001D56AD"/>
    <w:rsid w:val="00213CB8"/>
    <w:rsid w:val="002268B1"/>
    <w:rsid w:val="00261062"/>
    <w:rsid w:val="00274112"/>
    <w:rsid w:val="002930A5"/>
    <w:rsid w:val="00297C34"/>
    <w:rsid w:val="002C3411"/>
    <w:rsid w:val="002E2E6C"/>
    <w:rsid w:val="002F452B"/>
    <w:rsid w:val="00322B05"/>
    <w:rsid w:val="00354ADD"/>
    <w:rsid w:val="0036342E"/>
    <w:rsid w:val="0037143D"/>
    <w:rsid w:val="003A49F0"/>
    <w:rsid w:val="003B5973"/>
    <w:rsid w:val="003C4CB2"/>
    <w:rsid w:val="003F0291"/>
    <w:rsid w:val="003F2411"/>
    <w:rsid w:val="00403E1B"/>
    <w:rsid w:val="00406E83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4F703D"/>
    <w:rsid w:val="00507E0D"/>
    <w:rsid w:val="00510C7F"/>
    <w:rsid w:val="00532CAE"/>
    <w:rsid w:val="005623AD"/>
    <w:rsid w:val="00574AF0"/>
    <w:rsid w:val="005844FF"/>
    <w:rsid w:val="005A7355"/>
    <w:rsid w:val="005B2F80"/>
    <w:rsid w:val="005E4633"/>
    <w:rsid w:val="005F0ABA"/>
    <w:rsid w:val="00602348"/>
    <w:rsid w:val="00603836"/>
    <w:rsid w:val="006172EF"/>
    <w:rsid w:val="0062631A"/>
    <w:rsid w:val="006542D1"/>
    <w:rsid w:val="006627F7"/>
    <w:rsid w:val="006731AF"/>
    <w:rsid w:val="006815B7"/>
    <w:rsid w:val="006C1621"/>
    <w:rsid w:val="006C46AE"/>
    <w:rsid w:val="006C5C05"/>
    <w:rsid w:val="006C694A"/>
    <w:rsid w:val="006C7C3D"/>
    <w:rsid w:val="006F25E6"/>
    <w:rsid w:val="006F7251"/>
    <w:rsid w:val="00723277"/>
    <w:rsid w:val="007258C7"/>
    <w:rsid w:val="00732E91"/>
    <w:rsid w:val="00740283"/>
    <w:rsid w:val="00746905"/>
    <w:rsid w:val="00776899"/>
    <w:rsid w:val="0078211A"/>
    <w:rsid w:val="007B4F99"/>
    <w:rsid w:val="007C2772"/>
    <w:rsid w:val="007C47A0"/>
    <w:rsid w:val="007C5480"/>
    <w:rsid w:val="00820266"/>
    <w:rsid w:val="00824ACF"/>
    <w:rsid w:val="00835FA4"/>
    <w:rsid w:val="00870C16"/>
    <w:rsid w:val="008B0B38"/>
    <w:rsid w:val="008E2747"/>
    <w:rsid w:val="008F2FBA"/>
    <w:rsid w:val="00926829"/>
    <w:rsid w:val="00931B86"/>
    <w:rsid w:val="009904BB"/>
    <w:rsid w:val="009A59FF"/>
    <w:rsid w:val="009B5825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64826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9113C"/>
    <w:rsid w:val="00CE1EE7"/>
    <w:rsid w:val="00CF72F7"/>
    <w:rsid w:val="00D06BC8"/>
    <w:rsid w:val="00D34C51"/>
    <w:rsid w:val="00D37183"/>
    <w:rsid w:val="00D37547"/>
    <w:rsid w:val="00D5517C"/>
    <w:rsid w:val="00D608E7"/>
    <w:rsid w:val="00DA4CF9"/>
    <w:rsid w:val="00DA5FC3"/>
    <w:rsid w:val="00DD0946"/>
    <w:rsid w:val="00DD6E18"/>
    <w:rsid w:val="00DE079F"/>
    <w:rsid w:val="00E108C3"/>
    <w:rsid w:val="00E21685"/>
    <w:rsid w:val="00E507B5"/>
    <w:rsid w:val="00E512E3"/>
    <w:rsid w:val="00E9141A"/>
    <w:rsid w:val="00E9470D"/>
    <w:rsid w:val="00EC0212"/>
    <w:rsid w:val="00EC0C8E"/>
    <w:rsid w:val="00EC1B57"/>
    <w:rsid w:val="00ED4E3C"/>
    <w:rsid w:val="00EF20C0"/>
    <w:rsid w:val="00EF2D2C"/>
    <w:rsid w:val="00F14CE7"/>
    <w:rsid w:val="00F35339"/>
    <w:rsid w:val="00F4446F"/>
    <w:rsid w:val="00F96295"/>
    <w:rsid w:val="00FD15A5"/>
    <w:rsid w:val="00FD3670"/>
    <w:rsid w:val="00FE0B0F"/>
    <w:rsid w:val="00FE555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  <w:style w:type="table" w:customStyle="1" w:styleId="1">
    <w:name w:val="网格型1"/>
    <w:basedOn w:val="a1"/>
    <w:next w:val="a8"/>
    <w:uiPriority w:val="59"/>
    <w:rsid w:val="00403E1B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0451-2300-43B0-A62D-9688630C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Sun, Liang</cp:lastModifiedBy>
  <cp:revision>10</cp:revision>
  <dcterms:created xsi:type="dcterms:W3CDTF">2023-04-13T02:57:00Z</dcterms:created>
  <dcterms:modified xsi:type="dcterms:W3CDTF">2023-06-21T01:46:00Z</dcterms:modified>
</cp:coreProperties>
</file>