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7D4" w:rsidRDefault="00175588">
      <w:pPr>
        <w:jc w:val="center"/>
        <w:rPr>
          <w:rFonts w:ascii="宋体" w:eastAsia="宋体" w:hAnsi="宋体"/>
          <w:b/>
          <w:sz w:val="36"/>
          <w:szCs w:val="36"/>
        </w:rPr>
      </w:pPr>
      <w:r>
        <w:rPr>
          <w:rFonts w:ascii="宋体" w:eastAsia="宋体" w:hAnsi="宋体" w:hint="eastAsia"/>
          <w:b/>
          <w:sz w:val="36"/>
          <w:szCs w:val="36"/>
        </w:rPr>
        <w:t>污水站废气治理技术协议</w:t>
      </w:r>
    </w:p>
    <w:p w:rsidR="004427D4" w:rsidRPr="00806CC1" w:rsidRDefault="00175588">
      <w:pPr>
        <w:pStyle w:val="1"/>
        <w:rPr>
          <w:sz w:val="28"/>
        </w:rPr>
      </w:pPr>
      <w:r w:rsidRPr="00806CC1">
        <w:rPr>
          <w:rFonts w:hint="eastAsia"/>
          <w:sz w:val="28"/>
        </w:rPr>
        <w:t>一、总则</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根据环保要求，对污水站挥发的恶臭气体进行治理，以满足环保的最新要求。</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本技术条件提出的是最低限度的技术规范，并未规定所有的技术要求和适用的标准，卖方提供满足本技术协议和所列标准要求的高质量产品及其相应服务。</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卖方在设备设计和制造中所涉及的各项规程、规范和标准遵循现行最新版本的标准，达到最新国家有关安全环保等强制性标准，满足其要求。</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本项目为全部外包交钥匙工程，即竣工后卖方交付到买方手中应为经过简单调试即可投产使用的状态。从治理方案设计到制造、出厂检测、包装、供货、运输、装卸、就位、安装、调试、验收、技术指导、售后服务。</w:t>
      </w:r>
    </w:p>
    <w:p w:rsidR="004427D4" w:rsidRPr="00806CC1" w:rsidRDefault="00175588">
      <w:pPr>
        <w:pStyle w:val="1"/>
        <w:rPr>
          <w:sz w:val="28"/>
        </w:rPr>
      </w:pPr>
      <w:r w:rsidRPr="00806CC1">
        <w:rPr>
          <w:rFonts w:hint="eastAsia"/>
          <w:sz w:val="28"/>
        </w:rPr>
        <w:t>二、公用工程</w:t>
      </w:r>
    </w:p>
    <w:p w:rsidR="004427D4" w:rsidRPr="00806CC1" w:rsidRDefault="00175588">
      <w:pPr>
        <w:pStyle w:val="2"/>
        <w:rPr>
          <w:sz w:val="24"/>
        </w:rPr>
      </w:pPr>
      <w:r w:rsidRPr="00806CC1">
        <w:rPr>
          <w:rFonts w:hint="eastAsia"/>
          <w:sz w:val="24"/>
        </w:rPr>
        <w:t>2.1电力部分：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电压：380V三相</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频率：50HZ</w:t>
      </w:r>
    </w:p>
    <w:p w:rsidR="004427D4" w:rsidRDefault="006A2BBC" w:rsidP="00806CC1">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买方负责将动力电源接至卖方现场配电柜，配电柜及配电柜至现场各用电电之间的动力电缆、电气件由卖方负责。</w:t>
      </w:r>
    </w:p>
    <w:p w:rsidR="004427D4" w:rsidRPr="00806CC1" w:rsidRDefault="00175588">
      <w:pPr>
        <w:pStyle w:val="2"/>
        <w:rPr>
          <w:sz w:val="24"/>
        </w:rPr>
      </w:pPr>
      <w:r w:rsidRPr="00806CC1">
        <w:rPr>
          <w:sz w:val="24"/>
        </w:rPr>
        <w:t>2.</w:t>
      </w:r>
      <w:r w:rsidRPr="00806CC1">
        <w:rPr>
          <w:rFonts w:hint="eastAsia"/>
          <w:sz w:val="24"/>
        </w:rPr>
        <w:t>2环境温度：</w:t>
      </w:r>
    </w:p>
    <w:p w:rsidR="004427D4" w:rsidRDefault="00175588">
      <w:pPr>
        <w:spacing w:line="380" w:lineRule="exact"/>
        <w:ind w:firstLineChars="200" w:firstLine="480"/>
        <w:rPr>
          <w:rFonts w:ascii="宋体" w:eastAsia="宋体" w:hAnsi="宋体"/>
          <w:sz w:val="24"/>
          <w:szCs w:val="24"/>
        </w:rPr>
      </w:pPr>
      <w:r>
        <w:rPr>
          <w:rFonts w:ascii="宋体" w:eastAsia="宋体" w:hAnsi="宋体" w:hint="eastAsia"/>
          <w:sz w:val="24"/>
          <w:szCs w:val="24"/>
        </w:rPr>
        <w:t>温度范围：-10℃-40℃</w:t>
      </w:r>
    </w:p>
    <w:p w:rsidR="004427D4" w:rsidRPr="00806CC1" w:rsidRDefault="00175588">
      <w:pPr>
        <w:pStyle w:val="2"/>
        <w:rPr>
          <w:sz w:val="24"/>
        </w:rPr>
      </w:pPr>
      <w:r w:rsidRPr="00806CC1">
        <w:rPr>
          <w:rFonts w:hint="eastAsia"/>
          <w:sz w:val="24"/>
        </w:rPr>
        <w:t>2.3</w:t>
      </w:r>
      <w:r w:rsidRPr="00806CC1">
        <w:rPr>
          <w:sz w:val="24"/>
        </w:rPr>
        <w:t>给排水</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供水：喷淋使用污水厂内的中水或者自来水，由卖方负责将管线的连接</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排水：除臭系统设备排出的污水，就近排入厂内污水管网中，最终循环到污水处理系统。卖方负责管道制作及安装。</w:t>
      </w:r>
    </w:p>
    <w:p w:rsidR="004427D4" w:rsidRDefault="00175588">
      <w:pPr>
        <w:pStyle w:val="2"/>
        <w:rPr>
          <w:sz w:val="24"/>
        </w:rPr>
      </w:pPr>
      <w:r>
        <w:rPr>
          <w:sz w:val="24"/>
        </w:rPr>
        <w:t>2.4、土建</w:t>
      </w:r>
    </w:p>
    <w:p w:rsidR="004427D4" w:rsidRPr="00175588"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土建部分包含除臭设备基础及其预埋件、基础围堰、围堰内部防腐、基础四周地面硬化、风管穿墙孔及封堵、风管支架基础及其预埋件、给排水管道开挖回填、线缆埋地等所有土建工程。</w:t>
      </w:r>
    </w:p>
    <w:p w:rsidR="004427D4" w:rsidRDefault="00175588" w:rsidP="00175588">
      <w:pPr>
        <w:pStyle w:val="1"/>
      </w:pPr>
      <w:r w:rsidRPr="00175588">
        <w:rPr>
          <w:rFonts w:hint="eastAsia"/>
        </w:rPr>
        <w:t>三、供货范围：</w:t>
      </w:r>
    </w:p>
    <w:p w:rsidR="00175588" w:rsidRDefault="00175588" w:rsidP="00175588"/>
    <w:p w:rsidR="00175588" w:rsidRDefault="00175588" w:rsidP="00175588">
      <w:pPr>
        <w:pStyle w:val="a0"/>
      </w:pPr>
    </w:p>
    <w:p w:rsidR="00175588" w:rsidRPr="00175588" w:rsidRDefault="00175588" w:rsidP="00175588"/>
    <w:tbl>
      <w:tblPr>
        <w:tblStyle w:val="ab"/>
        <w:tblW w:w="9209" w:type="dxa"/>
        <w:jc w:val="center"/>
        <w:tblLook w:val="04A0" w:firstRow="1" w:lastRow="0" w:firstColumn="1" w:lastColumn="0" w:noHBand="0" w:noVBand="1"/>
      </w:tblPr>
      <w:tblGrid>
        <w:gridCol w:w="1682"/>
        <w:gridCol w:w="1682"/>
        <w:gridCol w:w="1682"/>
        <w:gridCol w:w="1625"/>
        <w:gridCol w:w="2538"/>
      </w:tblGrid>
      <w:tr w:rsidR="004427D4" w:rsidTr="00175588">
        <w:trPr>
          <w:trHeight w:val="557"/>
          <w:jc w:val="center"/>
        </w:trPr>
        <w:tc>
          <w:tcPr>
            <w:tcW w:w="1682" w:type="dxa"/>
            <w:vAlign w:val="center"/>
          </w:tcPr>
          <w:p w:rsidR="004427D4" w:rsidRDefault="00175588">
            <w:pPr>
              <w:spacing w:line="380" w:lineRule="exact"/>
              <w:jc w:val="center"/>
              <w:rPr>
                <w:rFonts w:ascii="宋体" w:eastAsia="宋体" w:hAnsi="宋体"/>
                <w:b/>
                <w:sz w:val="24"/>
                <w:szCs w:val="24"/>
              </w:rPr>
            </w:pPr>
            <w:r>
              <w:rPr>
                <w:rFonts w:ascii="宋体" w:eastAsia="宋体" w:hAnsi="宋体" w:hint="eastAsia"/>
                <w:b/>
                <w:sz w:val="24"/>
                <w:szCs w:val="24"/>
              </w:rPr>
              <w:t>序号</w:t>
            </w:r>
          </w:p>
        </w:tc>
        <w:tc>
          <w:tcPr>
            <w:tcW w:w="1682" w:type="dxa"/>
            <w:vAlign w:val="center"/>
          </w:tcPr>
          <w:p w:rsidR="004427D4" w:rsidRDefault="00175588">
            <w:pPr>
              <w:spacing w:line="380" w:lineRule="exact"/>
              <w:jc w:val="center"/>
              <w:rPr>
                <w:rFonts w:ascii="宋体" w:eastAsia="宋体" w:hAnsi="宋体"/>
                <w:b/>
                <w:sz w:val="24"/>
                <w:szCs w:val="24"/>
              </w:rPr>
            </w:pPr>
            <w:r>
              <w:rPr>
                <w:rFonts w:ascii="宋体" w:eastAsia="宋体" w:hAnsi="宋体" w:hint="eastAsia"/>
                <w:b/>
                <w:sz w:val="24"/>
                <w:szCs w:val="24"/>
              </w:rPr>
              <w:t>供货名称</w:t>
            </w:r>
          </w:p>
        </w:tc>
        <w:tc>
          <w:tcPr>
            <w:tcW w:w="1682" w:type="dxa"/>
            <w:vAlign w:val="center"/>
          </w:tcPr>
          <w:p w:rsidR="004427D4" w:rsidRDefault="00175588">
            <w:pPr>
              <w:spacing w:line="380" w:lineRule="exact"/>
              <w:jc w:val="center"/>
              <w:rPr>
                <w:rFonts w:ascii="宋体" w:eastAsia="宋体" w:hAnsi="宋体"/>
                <w:b/>
                <w:sz w:val="24"/>
                <w:szCs w:val="24"/>
              </w:rPr>
            </w:pPr>
            <w:r>
              <w:rPr>
                <w:rFonts w:ascii="宋体" w:eastAsia="宋体" w:hAnsi="宋体" w:hint="eastAsia"/>
                <w:b/>
                <w:sz w:val="24"/>
                <w:szCs w:val="24"/>
              </w:rPr>
              <w:t>单位</w:t>
            </w:r>
          </w:p>
        </w:tc>
        <w:tc>
          <w:tcPr>
            <w:tcW w:w="1625" w:type="dxa"/>
            <w:vAlign w:val="center"/>
          </w:tcPr>
          <w:p w:rsidR="004427D4" w:rsidRDefault="00175588">
            <w:pPr>
              <w:spacing w:line="380" w:lineRule="exact"/>
              <w:jc w:val="center"/>
              <w:rPr>
                <w:rFonts w:ascii="宋体" w:eastAsia="宋体" w:hAnsi="宋体"/>
                <w:b/>
                <w:sz w:val="24"/>
                <w:szCs w:val="24"/>
              </w:rPr>
            </w:pPr>
            <w:r>
              <w:rPr>
                <w:rFonts w:ascii="宋体" w:eastAsia="宋体" w:hAnsi="宋体" w:hint="eastAsia"/>
                <w:b/>
                <w:sz w:val="24"/>
                <w:szCs w:val="24"/>
              </w:rPr>
              <w:t>数量</w:t>
            </w:r>
          </w:p>
        </w:tc>
        <w:tc>
          <w:tcPr>
            <w:tcW w:w="2538" w:type="dxa"/>
            <w:vAlign w:val="center"/>
          </w:tcPr>
          <w:p w:rsidR="004427D4" w:rsidRDefault="00175588">
            <w:pPr>
              <w:spacing w:line="380" w:lineRule="exact"/>
              <w:jc w:val="center"/>
              <w:rPr>
                <w:rFonts w:ascii="宋体" w:eastAsia="宋体" w:hAnsi="宋体"/>
                <w:b/>
                <w:sz w:val="24"/>
                <w:szCs w:val="24"/>
              </w:rPr>
            </w:pPr>
            <w:r>
              <w:rPr>
                <w:rFonts w:ascii="宋体" w:eastAsia="宋体" w:hAnsi="宋体" w:hint="eastAsia"/>
                <w:b/>
                <w:sz w:val="24"/>
                <w:szCs w:val="24"/>
              </w:rPr>
              <w:t>供货范围</w:t>
            </w:r>
          </w:p>
        </w:tc>
      </w:tr>
      <w:tr w:rsidR="004427D4">
        <w:trPr>
          <w:trHeight w:val="1536"/>
          <w:jc w:val="center"/>
        </w:trPr>
        <w:tc>
          <w:tcPr>
            <w:tcW w:w="1682" w:type="dxa"/>
            <w:vAlign w:val="center"/>
          </w:tcPr>
          <w:p w:rsidR="004427D4" w:rsidRDefault="00175588">
            <w:pPr>
              <w:spacing w:line="380" w:lineRule="exact"/>
              <w:jc w:val="center"/>
              <w:rPr>
                <w:rFonts w:ascii="宋体" w:eastAsia="宋体" w:hAnsi="宋体"/>
                <w:sz w:val="24"/>
                <w:szCs w:val="24"/>
              </w:rPr>
            </w:pPr>
            <w:r>
              <w:rPr>
                <w:rFonts w:ascii="宋体" w:eastAsia="宋体" w:hAnsi="宋体" w:hint="eastAsia"/>
                <w:sz w:val="24"/>
                <w:szCs w:val="24"/>
              </w:rPr>
              <w:t>1</w:t>
            </w:r>
          </w:p>
        </w:tc>
        <w:tc>
          <w:tcPr>
            <w:tcW w:w="1682" w:type="dxa"/>
            <w:vAlign w:val="center"/>
          </w:tcPr>
          <w:p w:rsidR="004427D4" w:rsidRDefault="00175588">
            <w:pPr>
              <w:spacing w:line="380" w:lineRule="exact"/>
              <w:jc w:val="center"/>
              <w:rPr>
                <w:rFonts w:ascii="宋体" w:eastAsia="宋体" w:hAnsi="宋体"/>
                <w:sz w:val="24"/>
                <w:szCs w:val="24"/>
              </w:rPr>
            </w:pPr>
            <w:r>
              <w:rPr>
                <w:rFonts w:ascii="宋体" w:eastAsia="宋体" w:hAnsi="宋体" w:hint="eastAsia"/>
                <w:sz w:val="24"/>
                <w:szCs w:val="24"/>
              </w:rPr>
              <w:t>污水站废气收集及处理系统</w:t>
            </w:r>
          </w:p>
        </w:tc>
        <w:tc>
          <w:tcPr>
            <w:tcW w:w="1682" w:type="dxa"/>
            <w:vAlign w:val="center"/>
          </w:tcPr>
          <w:p w:rsidR="004427D4" w:rsidRDefault="00175588">
            <w:pPr>
              <w:spacing w:line="380" w:lineRule="exact"/>
              <w:jc w:val="center"/>
              <w:rPr>
                <w:rFonts w:ascii="宋体" w:eastAsia="宋体" w:hAnsi="宋体"/>
                <w:sz w:val="24"/>
                <w:szCs w:val="24"/>
              </w:rPr>
            </w:pPr>
            <w:r>
              <w:rPr>
                <w:rFonts w:ascii="宋体" w:eastAsia="宋体" w:hAnsi="宋体" w:hint="eastAsia"/>
                <w:sz w:val="24"/>
                <w:szCs w:val="24"/>
              </w:rPr>
              <w:t>套</w:t>
            </w:r>
          </w:p>
        </w:tc>
        <w:tc>
          <w:tcPr>
            <w:tcW w:w="1625" w:type="dxa"/>
            <w:vAlign w:val="center"/>
          </w:tcPr>
          <w:p w:rsidR="004427D4" w:rsidRDefault="00175588">
            <w:pPr>
              <w:spacing w:line="380" w:lineRule="exact"/>
              <w:jc w:val="center"/>
              <w:rPr>
                <w:rFonts w:ascii="宋体" w:eastAsia="宋体" w:hAnsi="宋体"/>
                <w:sz w:val="24"/>
                <w:szCs w:val="24"/>
              </w:rPr>
            </w:pPr>
            <w:r>
              <w:rPr>
                <w:rFonts w:ascii="宋体" w:eastAsia="宋体" w:hAnsi="宋体" w:hint="eastAsia"/>
                <w:sz w:val="24"/>
                <w:szCs w:val="24"/>
              </w:rPr>
              <w:t>1</w:t>
            </w:r>
          </w:p>
        </w:tc>
        <w:tc>
          <w:tcPr>
            <w:tcW w:w="2538" w:type="dxa"/>
            <w:vAlign w:val="center"/>
          </w:tcPr>
          <w:p w:rsidR="004427D4" w:rsidRDefault="00175588">
            <w:pPr>
              <w:spacing w:line="380" w:lineRule="exact"/>
              <w:jc w:val="left"/>
              <w:rPr>
                <w:rFonts w:ascii="宋体" w:eastAsia="宋体" w:hAnsi="宋体"/>
                <w:sz w:val="24"/>
                <w:szCs w:val="24"/>
              </w:rPr>
            </w:pPr>
            <w:r>
              <w:rPr>
                <w:rFonts w:ascii="宋体" w:eastAsia="宋体" w:hAnsi="宋体" w:hint="eastAsia"/>
                <w:sz w:val="24"/>
                <w:szCs w:val="24"/>
              </w:rPr>
              <w:t>包含生物除臭主体设备、就地控制箱、自动控制仪表、收集风管系统、加盖密封系统、排气筒及检测平台、除臭系统内部电缆、防雷接地系统、土建</w:t>
            </w:r>
            <w:r w:rsidR="00747CF2">
              <w:rPr>
                <w:rFonts w:ascii="宋体" w:eastAsia="宋体" w:hAnsi="宋体" w:hint="eastAsia"/>
                <w:sz w:val="24"/>
                <w:szCs w:val="24"/>
              </w:rPr>
              <w:t>工程</w:t>
            </w:r>
            <w:r>
              <w:rPr>
                <w:rFonts w:ascii="宋体" w:eastAsia="宋体" w:hAnsi="宋体" w:hint="eastAsia"/>
                <w:sz w:val="24"/>
                <w:szCs w:val="24"/>
              </w:rPr>
              <w:t>等</w:t>
            </w:r>
          </w:p>
        </w:tc>
      </w:tr>
    </w:tbl>
    <w:p w:rsidR="004427D4" w:rsidRDefault="004427D4">
      <w:pPr>
        <w:spacing w:line="380" w:lineRule="exact"/>
        <w:ind w:firstLineChars="200" w:firstLine="480"/>
        <w:rPr>
          <w:rFonts w:ascii="宋体" w:eastAsia="宋体" w:hAnsi="宋体"/>
          <w:sz w:val="24"/>
          <w:szCs w:val="24"/>
        </w:rPr>
      </w:pPr>
    </w:p>
    <w:p w:rsidR="004427D4" w:rsidRDefault="00175588">
      <w:pPr>
        <w:pStyle w:val="1"/>
      </w:pPr>
      <w:r>
        <w:rPr>
          <w:rFonts w:hint="eastAsia"/>
        </w:rPr>
        <w:t>四、设计要求及依据</w:t>
      </w:r>
    </w:p>
    <w:p w:rsidR="004427D4" w:rsidRPr="00806CC1" w:rsidRDefault="00175588">
      <w:pPr>
        <w:pStyle w:val="2"/>
        <w:rPr>
          <w:sz w:val="24"/>
        </w:rPr>
      </w:pPr>
      <w:r w:rsidRPr="00806CC1">
        <w:rPr>
          <w:sz w:val="24"/>
        </w:rPr>
        <w:t>4</w:t>
      </w:r>
      <w:r w:rsidRPr="00806CC1">
        <w:rPr>
          <w:rFonts w:hint="eastAsia"/>
          <w:sz w:val="24"/>
        </w:rPr>
        <w:t>.1设计要求</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卖方根据专业计算及经验，并依据相关标准，完成污水站废气治理设备的设计及安装，</w:t>
      </w:r>
      <w:r>
        <w:rPr>
          <w:rFonts w:ascii="宋体" w:eastAsia="宋体" w:hAnsi="宋体"/>
          <w:sz w:val="24"/>
          <w:szCs w:val="24"/>
        </w:rPr>
        <w:t>同时安装要充分考虑买方车间基建设施承重和设备布局，根据现场条件设计详细方案，并经买方确认后施工。</w:t>
      </w:r>
    </w:p>
    <w:p w:rsidR="004427D4" w:rsidRPr="00806CC1" w:rsidRDefault="00175588">
      <w:pPr>
        <w:pStyle w:val="2"/>
        <w:rPr>
          <w:sz w:val="24"/>
        </w:rPr>
      </w:pPr>
      <w:r w:rsidRPr="00806CC1">
        <w:rPr>
          <w:sz w:val="24"/>
        </w:rPr>
        <w:t>4</w:t>
      </w:r>
      <w:r w:rsidRPr="00806CC1">
        <w:rPr>
          <w:rFonts w:hint="eastAsia"/>
          <w:sz w:val="24"/>
        </w:rPr>
        <w:t>.2执行标准：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严格执行现行的防火、安全、卫生、环境保护等国家和地方颁布的规范、法规与标准。</w:t>
      </w:r>
    </w:p>
    <w:p w:rsidR="004427D4" w:rsidRDefault="00175588" w:rsidP="00806CC1">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）系统设计参考标准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《恶臭污染物排放标准》</w:t>
      </w:r>
      <w:r>
        <w:rPr>
          <w:rFonts w:ascii="宋体" w:eastAsia="宋体" w:hAnsi="宋体"/>
          <w:sz w:val="24"/>
          <w:szCs w:val="24"/>
        </w:rPr>
        <w:t xml:space="preserve">GB14554－93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《大气环境质量标准》</w:t>
      </w:r>
      <w:r>
        <w:rPr>
          <w:rFonts w:ascii="宋体" w:eastAsia="宋体" w:hAnsi="宋体"/>
          <w:sz w:val="24"/>
          <w:szCs w:val="24"/>
        </w:rPr>
        <w:t xml:space="preserve">GB3095－2012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《城镇污水处理厂污染物排放标准》</w:t>
      </w:r>
      <w:r>
        <w:rPr>
          <w:rFonts w:ascii="宋体" w:eastAsia="宋体" w:hAnsi="宋体"/>
          <w:sz w:val="24"/>
          <w:szCs w:val="24"/>
        </w:rPr>
        <w:t xml:space="preserve">GB18918-2002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《大气污染物综合排放标准》</w:t>
      </w:r>
      <w:r>
        <w:rPr>
          <w:rFonts w:ascii="宋体" w:eastAsia="宋体" w:hAnsi="宋体"/>
          <w:sz w:val="24"/>
          <w:szCs w:val="24"/>
        </w:rPr>
        <w:t xml:space="preserve">GB16297－1996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《工作场所有害因素职业接触限值》</w:t>
      </w:r>
      <w:r>
        <w:rPr>
          <w:rFonts w:ascii="宋体" w:eastAsia="宋体" w:hAnsi="宋体"/>
          <w:sz w:val="24"/>
          <w:szCs w:val="24"/>
        </w:rPr>
        <w:t xml:space="preserve">GBZ2-2002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《空气质量恶臭的测定、三点比较式臭袋法》</w:t>
      </w:r>
      <w:r>
        <w:rPr>
          <w:rFonts w:ascii="宋体" w:eastAsia="宋体" w:hAnsi="宋体"/>
          <w:sz w:val="24"/>
          <w:szCs w:val="24"/>
        </w:rPr>
        <w:t>GB／T14675-1993</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《空气质量硫化氢、甲硫醇、甲硫醚、二甲二硫的测定气相色谱法》</w:t>
      </w:r>
      <w:r>
        <w:rPr>
          <w:rFonts w:ascii="宋体" w:eastAsia="宋体" w:hAnsi="宋体"/>
          <w:sz w:val="24"/>
          <w:szCs w:val="24"/>
        </w:rPr>
        <w:t>GB／T14678-1993</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《工厂企业厂界噪声标准》</w:t>
      </w:r>
      <w:r>
        <w:rPr>
          <w:rFonts w:ascii="宋体" w:eastAsia="宋体" w:hAnsi="宋体"/>
          <w:sz w:val="24"/>
          <w:szCs w:val="24"/>
        </w:rPr>
        <w:t xml:space="preserve">GB12348-2008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《工业企业设计卫生标准》</w:t>
      </w:r>
      <w:r>
        <w:rPr>
          <w:rFonts w:ascii="宋体" w:eastAsia="宋体" w:hAnsi="宋体"/>
          <w:sz w:val="24"/>
          <w:szCs w:val="24"/>
        </w:rPr>
        <w:t xml:space="preserve">TJ36－79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《低压配电装置规范》</w:t>
      </w:r>
      <w:r>
        <w:rPr>
          <w:rFonts w:ascii="宋体" w:eastAsia="宋体" w:hAnsi="宋体"/>
          <w:sz w:val="24"/>
          <w:szCs w:val="24"/>
        </w:rPr>
        <w:t>GBJ54-83</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《工业及民用通用设备电力装置设计规范》</w:t>
      </w:r>
      <w:r>
        <w:rPr>
          <w:rFonts w:ascii="宋体" w:eastAsia="宋体" w:hAnsi="宋体"/>
          <w:sz w:val="24"/>
          <w:szCs w:val="24"/>
        </w:rPr>
        <w:t>GBJ55-83</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《环境工程设计手册（废气处理工程技术手册）》；</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《城镇污水处理厂臭气处理技术规程》征求意见稿；</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2）管路输送设计规范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《采暖通风与空气调节设计规范》</w:t>
      </w:r>
      <w:r>
        <w:rPr>
          <w:rFonts w:ascii="宋体" w:eastAsia="宋体" w:hAnsi="宋体"/>
          <w:sz w:val="24"/>
          <w:szCs w:val="24"/>
        </w:rPr>
        <w:t>GBJ19-87/(2001版)</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《法兰、垫片、紧固件》</w:t>
      </w:r>
      <w:r>
        <w:rPr>
          <w:rFonts w:ascii="宋体" w:eastAsia="宋体" w:hAnsi="宋体"/>
          <w:sz w:val="24"/>
          <w:szCs w:val="24"/>
        </w:rPr>
        <w:t>HG20592-20635-97；</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GB50019-2003  《采暖通风与空气调节设计规范》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GB50243-2002  《通风与空调工程施工质量验收规范》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国内采购设备和材料应符合国家现行相关标准和规范要求；</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3）检测控制系统参考规范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《过程检测和控制系统用文字代号和图形符号》</w:t>
      </w:r>
      <w:r>
        <w:rPr>
          <w:rFonts w:ascii="宋体" w:eastAsia="宋体" w:hAnsi="宋体"/>
          <w:sz w:val="24"/>
          <w:szCs w:val="24"/>
        </w:rPr>
        <w:t>HG20505-92；</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《爆炸和火灾危险环境电力装置设计规范》</w:t>
      </w:r>
      <w:r>
        <w:rPr>
          <w:rFonts w:ascii="宋体" w:eastAsia="宋体" w:hAnsi="宋体"/>
          <w:sz w:val="24"/>
          <w:szCs w:val="24"/>
        </w:rPr>
        <w:t>GB50058-2014；</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《工业自动化仪表工程施工及验收规范》</w:t>
      </w:r>
      <w:r>
        <w:rPr>
          <w:rFonts w:ascii="宋体" w:eastAsia="宋体" w:hAnsi="宋体"/>
          <w:sz w:val="24"/>
          <w:szCs w:val="24"/>
        </w:rPr>
        <w:t>GBJ93-86；</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《工业自动化仪表气源压力范围和质量》</w:t>
      </w:r>
      <w:r>
        <w:rPr>
          <w:rFonts w:ascii="宋体" w:eastAsia="宋体" w:hAnsi="宋体"/>
          <w:sz w:val="24"/>
          <w:szCs w:val="24"/>
        </w:rPr>
        <w:t>GB4803-84；</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《自动化仪表选型规定》</w:t>
      </w:r>
      <w:r>
        <w:rPr>
          <w:rFonts w:ascii="宋体" w:eastAsia="宋体" w:hAnsi="宋体"/>
          <w:sz w:val="24"/>
          <w:szCs w:val="24"/>
        </w:rPr>
        <w:t xml:space="preserve"> HG20507-2000；</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《仪表系统接地设计规定》</w:t>
      </w:r>
      <w:r>
        <w:rPr>
          <w:rFonts w:ascii="宋体" w:eastAsia="宋体" w:hAnsi="宋体"/>
          <w:sz w:val="24"/>
          <w:szCs w:val="24"/>
        </w:rPr>
        <w:t xml:space="preserve"> HG20513-2000；</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《建筑安全设计规范》</w:t>
      </w:r>
      <w:r>
        <w:rPr>
          <w:rFonts w:ascii="宋体" w:eastAsia="宋体" w:hAnsi="宋体"/>
          <w:sz w:val="24"/>
          <w:szCs w:val="24"/>
        </w:rPr>
        <w:t xml:space="preserve">GBJ16-87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IEC439  《低压开关设备和控制设备组件》</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IEC113  《电工技术图表》</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IEC529  《外壳防护等级》</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IEC158 《低压接触器》</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IEC269  《低压熔断器》</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IEC51  《模拟电气测量仪器》</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4） 构筑物物封闭加盖设计参考标准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《建筑结构荷载规范》</w:t>
      </w:r>
      <w:r>
        <w:rPr>
          <w:rFonts w:ascii="宋体" w:eastAsia="宋体" w:hAnsi="宋体"/>
          <w:sz w:val="24"/>
          <w:szCs w:val="24"/>
        </w:rPr>
        <w:t xml:space="preserve">GB50009-2012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《钢结构设计规范》</w:t>
      </w:r>
      <w:r>
        <w:rPr>
          <w:rFonts w:ascii="宋体" w:eastAsia="宋体" w:hAnsi="宋体"/>
          <w:sz w:val="24"/>
          <w:szCs w:val="24"/>
        </w:rPr>
        <w:t xml:space="preserve">GB50017-2003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《钢结构工程施工质量验收规范》</w:t>
      </w:r>
      <w:r>
        <w:rPr>
          <w:rFonts w:ascii="宋体" w:eastAsia="宋体" w:hAnsi="宋体"/>
          <w:sz w:val="24"/>
          <w:szCs w:val="24"/>
        </w:rPr>
        <w:t xml:space="preserve">GB50205-2001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《建筑抗震设计规范》</w:t>
      </w:r>
      <w:r>
        <w:rPr>
          <w:rFonts w:ascii="宋体" w:eastAsia="宋体" w:hAnsi="宋体"/>
          <w:sz w:val="24"/>
          <w:szCs w:val="24"/>
        </w:rPr>
        <w:t>GB50011-2010</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《混凝土结构工程施工质量验收规范》</w:t>
      </w:r>
      <w:r>
        <w:rPr>
          <w:rFonts w:ascii="宋体" w:eastAsia="宋体" w:hAnsi="宋体"/>
          <w:sz w:val="24"/>
          <w:szCs w:val="24"/>
        </w:rPr>
        <w:t xml:space="preserve">GB50204-2002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设备的外观颜色与原有建筑物、环境协调。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5）处理系统参照规范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 xml:space="preserve">GB18918-2002 《城镇污水处理厂污染物大气排放标准》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 xml:space="preserve">GB14554-93 《恶臭污染物排放标准》  </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GB3095-2012 《大气环境质量标准》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GB12348-90  《工厂企业厂界噪声标准》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GBZ2-2002  《工作场所有害因素职业接触限值》</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GB/T14675  《空气质量恶臭的测定、三点比较式臭袋法》</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TJ36-79  《工业企业设计卫生标准》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GB/T14679  《空气质量氨的测定次氯酸钠水杨酸分光光度法》</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GB16297-1996  《大气污染物综合排放标准》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6）不锈钢材质参照规范</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GB/T20878-2007  《不锈钢和耐热钢牌号及化学成分》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设计臭气处理所有设备，均遵循最新颁布行业标准、国家标准（</w:t>
      </w:r>
      <w:r>
        <w:rPr>
          <w:rFonts w:ascii="宋体" w:eastAsia="宋体" w:hAnsi="宋体"/>
          <w:sz w:val="24"/>
          <w:szCs w:val="24"/>
        </w:rPr>
        <w:t>GB）、机械标准（JB）和国际电工委员会IEC标准。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本项目的环评报告和其他相关最新标准和相关要求。</w:t>
      </w:r>
    </w:p>
    <w:p w:rsidR="004427D4" w:rsidRPr="00806CC1" w:rsidRDefault="00175588">
      <w:pPr>
        <w:pStyle w:val="2"/>
        <w:rPr>
          <w:sz w:val="24"/>
        </w:rPr>
      </w:pPr>
      <w:r w:rsidRPr="00806CC1">
        <w:rPr>
          <w:sz w:val="24"/>
        </w:rPr>
        <w:t>4</w:t>
      </w:r>
      <w:r w:rsidRPr="00806CC1">
        <w:rPr>
          <w:rFonts w:hint="eastAsia"/>
          <w:sz w:val="24"/>
        </w:rPr>
        <w:t>.3设计原则</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1）贯彻国家、地方关于环境保护的基本国策，执行国家相关法规、政策、规范和标准。</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2）充分利用现有设施及设备。</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3）工艺方案必须功能可靠、管理方便，并尽量地减少投资和运行费用，并能在一定程度上代表废气处理技术的发展潮流。</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4）建设标准必须符合国家政策规定，并与当地实际情况相适应。</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5）采用可靠的控制系统，做到技术可靠，经济合理。</w:t>
      </w:r>
    </w:p>
    <w:p w:rsidR="004427D4" w:rsidRDefault="00175588" w:rsidP="00806CC1">
      <w:pPr>
        <w:spacing w:line="360" w:lineRule="auto"/>
        <w:ind w:firstLineChars="200" w:firstLine="480"/>
      </w:pPr>
      <w:r>
        <w:rPr>
          <w:rFonts w:ascii="宋体" w:eastAsia="宋体" w:hAnsi="宋体" w:hint="eastAsia"/>
          <w:sz w:val="24"/>
          <w:szCs w:val="24"/>
        </w:rPr>
        <w:t>（</w:t>
      </w:r>
      <w:r>
        <w:rPr>
          <w:rFonts w:ascii="宋体" w:eastAsia="宋体" w:hAnsi="宋体"/>
          <w:sz w:val="24"/>
          <w:szCs w:val="24"/>
        </w:rPr>
        <w:t>6）设计上力求紧凑简洁、整齐美观。</w:t>
      </w:r>
    </w:p>
    <w:p w:rsidR="004427D4" w:rsidRDefault="00175588">
      <w:pPr>
        <w:pStyle w:val="1"/>
      </w:pPr>
      <w:r>
        <w:rPr>
          <w:rFonts w:hint="eastAsia"/>
        </w:rPr>
        <w:t>五、工艺路线</w:t>
      </w:r>
    </w:p>
    <w:p w:rsidR="004427D4" w:rsidRPr="00806CC1" w:rsidRDefault="00175588">
      <w:pPr>
        <w:pStyle w:val="2"/>
        <w:rPr>
          <w:sz w:val="24"/>
        </w:rPr>
      </w:pPr>
      <w:r w:rsidRPr="00806CC1">
        <w:rPr>
          <w:sz w:val="24"/>
        </w:rPr>
        <w:t>5.1</w:t>
      </w:r>
      <w:r w:rsidRPr="00806CC1">
        <w:rPr>
          <w:rFonts w:hint="eastAsia"/>
          <w:sz w:val="24"/>
        </w:rPr>
        <w:t>废气治理流程：</w:t>
      </w:r>
    </w:p>
    <w:p w:rsidR="004427D4" w:rsidRDefault="004427D4">
      <w:pPr>
        <w:pStyle w:val="a0"/>
        <w:rPr>
          <w:rFonts w:ascii="宋体" w:eastAsia="宋体" w:hAnsi="宋体"/>
          <w:szCs w:val="24"/>
        </w:rPr>
      </w:pPr>
    </w:p>
    <w:p w:rsidR="004427D4" w:rsidRDefault="00D5143E">
      <w:pPr>
        <w:rPr>
          <w:noProof/>
        </w:rPr>
      </w:pPr>
      <w:r>
        <w:rPr>
          <w:noProof/>
          <w:sz w:val="24"/>
        </w:rPr>
        <w:lastRenderedPageBreak/>
        <mc:AlternateContent>
          <mc:Choice Requires="wpg">
            <w:drawing>
              <wp:anchor distT="0" distB="0" distL="114300" distR="114300" simplePos="0" relativeHeight="251663360" behindDoc="0" locked="0" layoutInCell="1" allowOverlap="1" wp14:anchorId="40709F64" wp14:editId="3B9FA262">
                <wp:simplePos x="0" y="0"/>
                <wp:positionH relativeFrom="column">
                  <wp:posOffset>5316</wp:posOffset>
                </wp:positionH>
                <wp:positionV relativeFrom="paragraph">
                  <wp:posOffset>10633</wp:posOffset>
                </wp:positionV>
                <wp:extent cx="5332730" cy="2653030"/>
                <wp:effectExtent l="0" t="0" r="39370" b="52070"/>
                <wp:wrapNone/>
                <wp:docPr id="40" name="组合 40"/>
                <wp:cNvGraphicFramePr/>
                <a:graphic xmlns:a="http://schemas.openxmlformats.org/drawingml/2006/main">
                  <a:graphicData uri="http://schemas.microsoft.com/office/word/2010/wordprocessingGroup">
                    <wpg:wgp>
                      <wpg:cNvGrpSpPr/>
                      <wpg:grpSpPr>
                        <a:xfrm>
                          <a:off x="0" y="0"/>
                          <a:ext cx="5332730" cy="2653030"/>
                          <a:chOff x="7483" y="182128"/>
                          <a:chExt cx="8398" cy="4178"/>
                        </a:xfrm>
                      </wpg:grpSpPr>
                      <wps:wsp>
                        <wps:cNvPr id="4" name="直接箭头连接符 4"/>
                        <wps:cNvCnPr/>
                        <wps:spPr>
                          <a:xfrm>
                            <a:off x="8468" y="184880"/>
                            <a:ext cx="539" cy="0"/>
                          </a:xfrm>
                          <a:prstGeom prst="straightConnector1">
                            <a:avLst/>
                          </a:prstGeom>
                          <a:ln w="31750" cap="flat" cmpd="sng">
                            <a:solidFill>
                              <a:srgbClr val="000000"/>
                            </a:solidFill>
                            <a:prstDash val="solid"/>
                            <a:headEnd type="none" w="med" len="med"/>
                            <a:tailEnd type="triangle" w="med" len="med"/>
                          </a:ln>
                        </wps:spPr>
                        <wps:bodyPr/>
                      </wps:wsp>
                      <wpg:grpSp>
                        <wpg:cNvPr id="39" name="组合 39"/>
                        <wpg:cNvGrpSpPr/>
                        <wpg:grpSpPr>
                          <a:xfrm>
                            <a:off x="7483" y="182128"/>
                            <a:ext cx="8399" cy="4178"/>
                            <a:chOff x="6405" y="182522"/>
                            <a:chExt cx="8399" cy="4178"/>
                          </a:xfrm>
                        </wpg:grpSpPr>
                        <wpg:grpSp>
                          <wpg:cNvPr id="8" name="组合 8"/>
                          <wpg:cNvGrpSpPr/>
                          <wpg:grpSpPr>
                            <a:xfrm>
                              <a:off x="6405" y="183533"/>
                              <a:ext cx="945" cy="2004"/>
                              <a:chOff x="520" y="5270"/>
                              <a:chExt cx="945" cy="2004"/>
                            </a:xfrm>
                          </wpg:grpSpPr>
                          <wps:wsp>
                            <wps:cNvPr id="5" name="矩形 5"/>
                            <wps:cNvSpPr/>
                            <wps:spPr>
                              <a:xfrm>
                                <a:off x="520" y="5270"/>
                                <a:ext cx="945" cy="741"/>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pPr>
                                  <w:r>
                                    <w:rPr>
                                      <w:rFonts w:hint="eastAsia"/>
                                      <w:szCs w:val="21"/>
                                    </w:rPr>
                                    <w:t>废气</w:t>
                                  </w:r>
                                  <w:r>
                                    <w:rPr>
                                      <w:rFonts w:hint="eastAsia"/>
                                    </w:rPr>
                                    <w:t>气源</w:t>
                                  </w:r>
                                </w:p>
                              </w:txbxContent>
                            </wps:txbx>
                            <wps:bodyPr upright="1"/>
                          </wps:wsp>
                          <wps:wsp>
                            <wps:cNvPr id="6" name="矩形 6"/>
                            <wps:cNvSpPr/>
                            <wps:spPr>
                              <a:xfrm>
                                <a:off x="549" y="6687"/>
                                <a:ext cx="916" cy="587"/>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pPr>
                                  <w:r>
                                    <w:rPr>
                                      <w:rFonts w:hint="eastAsia"/>
                                      <w:szCs w:val="21"/>
                                    </w:rPr>
                                    <w:t>风管</w:t>
                                  </w:r>
                                </w:p>
                              </w:txbxContent>
                            </wps:txbx>
                            <wps:bodyPr upright="1"/>
                          </wps:wsp>
                          <wps:wsp>
                            <wps:cNvPr id="7" name="直接箭头连接符 7"/>
                            <wps:cNvCnPr/>
                            <wps:spPr>
                              <a:xfrm>
                                <a:off x="1025" y="6170"/>
                                <a:ext cx="0" cy="501"/>
                              </a:xfrm>
                              <a:prstGeom prst="straightConnector1">
                                <a:avLst/>
                              </a:prstGeom>
                              <a:ln w="31750" cap="flat" cmpd="sng">
                                <a:solidFill>
                                  <a:srgbClr val="000000"/>
                                </a:solidFill>
                                <a:prstDash val="solid"/>
                                <a:headEnd type="none" w="med" len="med"/>
                                <a:tailEnd type="triangle" w="med" len="med"/>
                              </a:ln>
                            </wps:spPr>
                            <wps:bodyPr/>
                          </wps:wsp>
                        </wpg:grpSp>
                        <wpg:grpSp>
                          <wpg:cNvPr id="23" name="组合 23"/>
                          <wpg:cNvGrpSpPr/>
                          <wpg:grpSpPr>
                            <a:xfrm>
                              <a:off x="9778" y="183673"/>
                              <a:ext cx="3842" cy="2991"/>
                              <a:chOff x="4387" y="5299"/>
                              <a:chExt cx="3842" cy="2991"/>
                            </a:xfrm>
                          </wpg:grpSpPr>
                          <wps:wsp>
                            <wps:cNvPr id="9" name="直接箭头连接符 9"/>
                            <wps:cNvCnPr/>
                            <wps:spPr>
                              <a:xfrm>
                                <a:off x="5634" y="6865"/>
                                <a:ext cx="630" cy="0"/>
                              </a:xfrm>
                              <a:prstGeom prst="straightConnector1">
                                <a:avLst/>
                              </a:prstGeom>
                              <a:ln w="31750" cap="flat" cmpd="sng">
                                <a:solidFill>
                                  <a:srgbClr val="000000"/>
                                </a:solidFill>
                                <a:prstDash val="solid"/>
                                <a:headEnd type="none" w="med" len="med"/>
                                <a:tailEnd type="triangle" w="med" len="med"/>
                              </a:ln>
                            </wps:spPr>
                            <wps:bodyPr/>
                          </wps:wsp>
                          <wps:wsp>
                            <wps:cNvPr id="10" name="矩形 10"/>
                            <wps:cNvSpPr/>
                            <wps:spPr>
                              <a:xfrm>
                                <a:off x="6264" y="6560"/>
                                <a:ext cx="1335" cy="587"/>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szCs w:val="21"/>
                                    </w:rPr>
                                    <w:t>生物滤池</w:t>
                                  </w:r>
                                </w:p>
                              </w:txbxContent>
                            </wps:txbx>
                            <wps:bodyPr upright="1"/>
                          </wps:wsp>
                          <wps:wsp>
                            <wps:cNvPr id="11" name="直接箭头连接符 11"/>
                            <wps:cNvCnPr/>
                            <wps:spPr>
                              <a:xfrm>
                                <a:off x="6976" y="7210"/>
                                <a:ext cx="0" cy="501"/>
                              </a:xfrm>
                              <a:prstGeom prst="straightConnector1">
                                <a:avLst/>
                              </a:prstGeom>
                              <a:ln w="31750" cap="flat" cmpd="sng">
                                <a:solidFill>
                                  <a:srgbClr val="000000"/>
                                </a:solidFill>
                                <a:prstDash val="solid"/>
                                <a:headEnd type="none" w="med" len="med"/>
                                <a:tailEnd type="triangle" w="med" len="med"/>
                              </a:ln>
                            </wps:spPr>
                            <wps:bodyPr/>
                          </wps:wsp>
                          <wps:wsp>
                            <wps:cNvPr id="12" name="矩形 12"/>
                            <wps:cNvSpPr/>
                            <wps:spPr>
                              <a:xfrm>
                                <a:off x="6275" y="7711"/>
                                <a:ext cx="1380" cy="579"/>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废水排放</w:t>
                                  </w:r>
                                </w:p>
                              </w:txbxContent>
                            </wps:txbx>
                            <wps:bodyPr upright="1"/>
                          </wps:wsp>
                          <wps:wsp>
                            <wps:cNvPr id="13" name="矩形 13"/>
                            <wps:cNvSpPr/>
                            <wps:spPr>
                              <a:xfrm>
                                <a:off x="6474" y="5299"/>
                                <a:ext cx="1125" cy="58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喷淋水</w:t>
                                  </w:r>
                                </w:p>
                              </w:txbxContent>
                            </wps:txbx>
                            <wps:bodyPr upright="1"/>
                          </wps:wsp>
                          <wps:wsp>
                            <wps:cNvPr id="14" name="直接箭头连接符 14"/>
                            <wps:cNvCnPr/>
                            <wps:spPr>
                              <a:xfrm>
                                <a:off x="6836" y="5962"/>
                                <a:ext cx="0" cy="501"/>
                              </a:xfrm>
                              <a:prstGeom prst="straightConnector1">
                                <a:avLst/>
                              </a:prstGeom>
                              <a:ln w="31750" cap="flat" cmpd="sng">
                                <a:solidFill>
                                  <a:srgbClr val="000000"/>
                                </a:solidFill>
                                <a:prstDash val="solid"/>
                                <a:headEnd type="none" w="med" len="med"/>
                                <a:tailEnd type="triangle" w="med" len="med"/>
                              </a:ln>
                            </wps:spPr>
                            <wps:bodyPr/>
                          </wps:wsp>
                          <wps:wsp>
                            <wps:cNvPr id="15" name="直接箭头连接符 15"/>
                            <wps:cNvCnPr/>
                            <wps:spPr>
                              <a:xfrm flipV="1">
                                <a:off x="7246" y="5962"/>
                                <a:ext cx="1" cy="459"/>
                              </a:xfrm>
                              <a:prstGeom prst="straightConnector1">
                                <a:avLst/>
                              </a:prstGeom>
                              <a:ln w="31750" cap="flat" cmpd="sng">
                                <a:solidFill>
                                  <a:srgbClr val="000000"/>
                                </a:solidFill>
                                <a:prstDash val="solid"/>
                                <a:headEnd type="none" w="med" len="med"/>
                                <a:tailEnd type="triangle" w="med" len="med"/>
                              </a:ln>
                            </wps:spPr>
                            <wps:bodyPr/>
                          </wps:wsp>
                          <wps:wsp>
                            <wps:cNvPr id="16" name="矩形 16"/>
                            <wps:cNvSpPr/>
                            <wps:spPr>
                              <a:xfrm>
                                <a:off x="4424" y="6560"/>
                                <a:ext cx="1210" cy="587"/>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szCs w:val="21"/>
                                    </w:rPr>
                                    <w:t>预洗池</w:t>
                                  </w:r>
                                </w:p>
                              </w:txbxContent>
                            </wps:txbx>
                            <wps:bodyPr upright="1"/>
                          </wps:wsp>
                          <wps:wsp>
                            <wps:cNvPr id="17" name="直接箭头连接符 17"/>
                            <wps:cNvCnPr/>
                            <wps:spPr>
                              <a:xfrm>
                                <a:off x="5088" y="7210"/>
                                <a:ext cx="0" cy="501"/>
                              </a:xfrm>
                              <a:prstGeom prst="straightConnector1">
                                <a:avLst/>
                              </a:prstGeom>
                              <a:ln w="31750" cap="flat" cmpd="sng">
                                <a:solidFill>
                                  <a:srgbClr val="000000"/>
                                </a:solidFill>
                                <a:prstDash val="solid"/>
                                <a:headEnd type="none" w="med" len="med"/>
                                <a:tailEnd type="triangle" w="med" len="med"/>
                              </a:ln>
                            </wps:spPr>
                            <wps:bodyPr/>
                          </wps:wsp>
                          <wps:wsp>
                            <wps:cNvPr id="18" name="矩形 18"/>
                            <wps:cNvSpPr/>
                            <wps:spPr>
                              <a:xfrm>
                                <a:off x="4387" y="7711"/>
                                <a:ext cx="1380" cy="579"/>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废水排放</w:t>
                                  </w:r>
                                </w:p>
                              </w:txbxContent>
                            </wps:txbx>
                            <wps:bodyPr upright="1"/>
                          </wps:wsp>
                          <wps:wsp>
                            <wps:cNvPr id="19" name="矩形 19"/>
                            <wps:cNvSpPr/>
                            <wps:spPr>
                              <a:xfrm>
                                <a:off x="4490" y="5299"/>
                                <a:ext cx="1125" cy="58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喷淋水</w:t>
                                  </w:r>
                                </w:p>
                              </w:txbxContent>
                            </wps:txbx>
                            <wps:bodyPr upright="1"/>
                          </wps:wsp>
                          <wps:wsp>
                            <wps:cNvPr id="20" name="直接箭头连接符 20"/>
                            <wps:cNvCnPr/>
                            <wps:spPr>
                              <a:xfrm>
                                <a:off x="4852" y="5962"/>
                                <a:ext cx="0" cy="501"/>
                              </a:xfrm>
                              <a:prstGeom prst="straightConnector1">
                                <a:avLst/>
                              </a:prstGeom>
                              <a:ln w="31750" cap="flat" cmpd="sng">
                                <a:solidFill>
                                  <a:srgbClr val="000000"/>
                                </a:solidFill>
                                <a:prstDash val="solid"/>
                                <a:headEnd type="none" w="med" len="med"/>
                                <a:tailEnd type="triangle" w="med" len="med"/>
                              </a:ln>
                            </wps:spPr>
                            <wps:bodyPr/>
                          </wps:wsp>
                          <wps:wsp>
                            <wps:cNvPr id="21" name="直接箭头连接符 21"/>
                            <wps:cNvCnPr/>
                            <wps:spPr>
                              <a:xfrm flipV="1">
                                <a:off x="5262" y="5962"/>
                                <a:ext cx="1" cy="459"/>
                              </a:xfrm>
                              <a:prstGeom prst="straightConnector1">
                                <a:avLst/>
                              </a:prstGeom>
                              <a:ln w="31750" cap="flat" cmpd="sng">
                                <a:solidFill>
                                  <a:srgbClr val="000000"/>
                                </a:solidFill>
                                <a:prstDash val="solid"/>
                                <a:headEnd type="none" w="med" len="med"/>
                                <a:tailEnd type="triangle" w="med" len="med"/>
                              </a:ln>
                            </wps:spPr>
                            <wps:bodyPr/>
                          </wps:wsp>
                          <wps:wsp>
                            <wps:cNvPr id="22" name="直接箭头连接符 22"/>
                            <wps:cNvCnPr/>
                            <wps:spPr>
                              <a:xfrm>
                                <a:off x="7599" y="6881"/>
                                <a:ext cx="630" cy="0"/>
                              </a:xfrm>
                              <a:prstGeom prst="straightConnector1">
                                <a:avLst/>
                              </a:prstGeom>
                              <a:ln w="31750" cap="flat" cmpd="sng">
                                <a:solidFill>
                                  <a:srgbClr val="000000"/>
                                </a:solidFill>
                                <a:prstDash val="solid"/>
                                <a:headEnd type="none" w="med" len="med"/>
                                <a:tailEnd type="triangle" w="med" len="med"/>
                              </a:ln>
                            </wps:spPr>
                            <wps:bodyPr/>
                          </wps:wsp>
                        </wpg:grpSp>
                        <wpg:grpSp>
                          <wpg:cNvPr id="33" name="组合 33"/>
                          <wpg:cNvGrpSpPr/>
                          <wpg:grpSpPr>
                            <a:xfrm>
                              <a:off x="7869" y="182522"/>
                              <a:ext cx="1946" cy="4178"/>
                              <a:chOff x="2478" y="4148"/>
                              <a:chExt cx="1946" cy="4178"/>
                            </a:xfrm>
                          </wpg:grpSpPr>
                          <wps:wsp>
                            <wps:cNvPr id="24" name="直接箭头连接符 24"/>
                            <wps:cNvCnPr/>
                            <wps:spPr>
                              <a:xfrm>
                                <a:off x="3794" y="6865"/>
                                <a:ext cx="630" cy="0"/>
                              </a:xfrm>
                              <a:prstGeom prst="straightConnector1">
                                <a:avLst/>
                              </a:prstGeom>
                              <a:ln w="31750" cap="flat" cmpd="sng">
                                <a:solidFill>
                                  <a:srgbClr val="000000"/>
                                </a:solidFill>
                                <a:prstDash val="solid"/>
                                <a:headEnd type="none" w="med" len="med"/>
                                <a:tailEnd type="triangle" w="med" len="med"/>
                              </a:ln>
                            </wps:spPr>
                            <wps:bodyPr/>
                          </wps:wsp>
                          <wps:wsp>
                            <wps:cNvPr id="25" name="矩形 25"/>
                            <wps:cNvSpPr/>
                            <wps:spPr>
                              <a:xfrm>
                                <a:off x="2523" y="6560"/>
                                <a:ext cx="1242" cy="587"/>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rFonts w:eastAsia="宋体"/>
                                      <w:szCs w:val="21"/>
                                    </w:rPr>
                                  </w:pPr>
                                  <w:r>
                                    <w:rPr>
                                      <w:rFonts w:hint="eastAsia"/>
                                      <w:szCs w:val="21"/>
                                    </w:rPr>
                                    <w:t>化学洗涤</w:t>
                                  </w:r>
                                </w:p>
                              </w:txbxContent>
                            </wps:txbx>
                            <wps:bodyPr upright="1"/>
                          </wps:wsp>
                          <wps:wsp>
                            <wps:cNvPr id="26" name="矩形 26"/>
                            <wps:cNvSpPr/>
                            <wps:spPr>
                              <a:xfrm>
                                <a:off x="2643" y="5299"/>
                                <a:ext cx="1051" cy="58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循环液</w:t>
                                  </w:r>
                                </w:p>
                              </w:txbxContent>
                            </wps:txbx>
                            <wps:bodyPr upright="1"/>
                          </wps:wsp>
                          <wps:wsp>
                            <wps:cNvPr id="27" name="直接箭头连接符 27"/>
                            <wps:cNvCnPr/>
                            <wps:spPr>
                              <a:xfrm>
                                <a:off x="3018" y="6004"/>
                                <a:ext cx="0" cy="501"/>
                              </a:xfrm>
                              <a:prstGeom prst="straightConnector1">
                                <a:avLst/>
                              </a:prstGeom>
                              <a:ln w="31750" cap="flat" cmpd="sng">
                                <a:solidFill>
                                  <a:srgbClr val="000000"/>
                                </a:solidFill>
                                <a:prstDash val="solid"/>
                                <a:headEnd type="none" w="med" len="med"/>
                                <a:tailEnd type="triangle" w="med" len="med"/>
                              </a:ln>
                            </wps:spPr>
                            <wps:bodyPr/>
                          </wps:wsp>
                          <wps:wsp>
                            <wps:cNvPr id="28" name="直接箭头连接符 28"/>
                            <wps:cNvCnPr/>
                            <wps:spPr>
                              <a:xfrm>
                                <a:off x="3179" y="7246"/>
                                <a:ext cx="0" cy="501"/>
                              </a:xfrm>
                              <a:prstGeom prst="straightConnector1">
                                <a:avLst/>
                              </a:prstGeom>
                              <a:ln w="31750" cap="flat" cmpd="sng">
                                <a:solidFill>
                                  <a:srgbClr val="000000"/>
                                </a:solidFill>
                                <a:prstDash val="solid"/>
                                <a:headEnd type="none" w="med" len="med"/>
                                <a:tailEnd type="triangle" w="med" len="med"/>
                              </a:ln>
                            </wps:spPr>
                            <wps:bodyPr/>
                          </wps:wsp>
                          <wps:wsp>
                            <wps:cNvPr id="29" name="矩形 29"/>
                            <wps:cNvSpPr/>
                            <wps:spPr>
                              <a:xfrm>
                                <a:off x="2478" y="7747"/>
                                <a:ext cx="1380" cy="579"/>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废液排放</w:t>
                                  </w:r>
                                </w:p>
                              </w:txbxContent>
                            </wps:txbx>
                            <wps:bodyPr upright="1"/>
                          </wps:wsp>
                          <wps:wsp>
                            <wps:cNvPr id="30" name="直接箭头连接符 30"/>
                            <wps:cNvCnPr/>
                            <wps:spPr>
                              <a:xfrm flipV="1">
                                <a:off x="3453" y="6004"/>
                                <a:ext cx="1" cy="459"/>
                              </a:xfrm>
                              <a:prstGeom prst="straightConnector1">
                                <a:avLst/>
                              </a:prstGeom>
                              <a:ln w="31750" cap="flat" cmpd="sng">
                                <a:solidFill>
                                  <a:srgbClr val="000000"/>
                                </a:solidFill>
                                <a:prstDash val="solid"/>
                                <a:headEnd type="none" w="med" len="med"/>
                                <a:tailEnd type="triangle" w="med" len="med"/>
                              </a:ln>
                            </wps:spPr>
                            <wps:bodyPr/>
                          </wps:wsp>
                          <wps:wsp>
                            <wps:cNvPr id="31" name="矩形 31"/>
                            <wps:cNvSpPr/>
                            <wps:spPr>
                              <a:xfrm>
                                <a:off x="2642" y="4148"/>
                                <a:ext cx="1051" cy="58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加药罐</w:t>
                                  </w:r>
                                </w:p>
                              </w:txbxContent>
                            </wps:txbx>
                            <wps:bodyPr upright="1"/>
                          </wps:wsp>
                          <wps:wsp>
                            <wps:cNvPr id="32" name="直接箭头连接符 32"/>
                            <wps:cNvCnPr/>
                            <wps:spPr>
                              <a:xfrm>
                                <a:off x="3179" y="4798"/>
                                <a:ext cx="0" cy="501"/>
                              </a:xfrm>
                              <a:prstGeom prst="straightConnector1">
                                <a:avLst/>
                              </a:prstGeom>
                              <a:ln w="31750" cap="flat" cmpd="sng">
                                <a:solidFill>
                                  <a:srgbClr val="000000"/>
                                </a:solidFill>
                                <a:prstDash val="solid"/>
                                <a:headEnd type="none" w="med" len="med"/>
                                <a:tailEnd type="triangle" w="med" len="med"/>
                              </a:ln>
                            </wps:spPr>
                            <wps:bodyPr/>
                          </wps:wsp>
                        </wpg:grpSp>
                        <wpg:grpSp>
                          <wpg:cNvPr id="38" name="组合 38"/>
                          <wpg:cNvGrpSpPr/>
                          <wpg:grpSpPr>
                            <a:xfrm>
                              <a:off x="13302" y="183533"/>
                              <a:ext cx="1502" cy="2017"/>
                              <a:chOff x="15075" y="183543"/>
                              <a:chExt cx="1502" cy="2017"/>
                            </a:xfrm>
                          </wpg:grpSpPr>
                          <wps:wsp>
                            <wps:cNvPr id="34" name="矩形 34"/>
                            <wps:cNvSpPr/>
                            <wps:spPr>
                              <a:xfrm>
                                <a:off x="15439" y="184974"/>
                                <a:ext cx="855" cy="587"/>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rFonts w:hint="eastAsia"/>
                                      <w:szCs w:val="21"/>
                                    </w:rPr>
                                    <w:t>风机</w:t>
                                  </w:r>
                                </w:p>
                              </w:txbxContent>
                            </wps:txbx>
                            <wps:bodyPr upright="1"/>
                          </wps:wsp>
                          <wpg:grpSp>
                            <wpg:cNvPr id="37" name="组合 37"/>
                            <wpg:cNvGrpSpPr/>
                            <wpg:grpSpPr>
                              <a:xfrm>
                                <a:off x="15075" y="183543"/>
                                <a:ext cx="1503" cy="1407"/>
                                <a:chOff x="9444" y="5169"/>
                                <a:chExt cx="1503" cy="1407"/>
                              </a:xfrm>
                            </wpg:grpSpPr>
                            <wps:wsp>
                              <wps:cNvPr id="35" name="矩形 35"/>
                              <wps:cNvSpPr/>
                              <wps:spPr>
                                <a:xfrm>
                                  <a:off x="9444" y="5169"/>
                                  <a:ext cx="1503" cy="764"/>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rsidR="00747CF2" w:rsidRDefault="00747CF2" w:rsidP="00D5143E">
                                    <w:pPr>
                                      <w:jc w:val="center"/>
                                      <w:rPr>
                                        <w:szCs w:val="21"/>
                                      </w:rPr>
                                    </w:pPr>
                                    <w:r>
                                      <w:rPr>
                                        <w:szCs w:val="21"/>
                                      </w:rPr>
                                      <w:t>20</w:t>
                                    </w:r>
                                    <w:r>
                                      <w:rPr>
                                        <w:rFonts w:hint="eastAsia"/>
                                        <w:szCs w:val="21"/>
                                      </w:rPr>
                                      <w:t>米排气筒排放</w:t>
                                    </w:r>
                                  </w:p>
                                </w:txbxContent>
                              </wps:txbx>
                              <wps:bodyPr upright="1"/>
                            </wps:wsp>
                            <wps:wsp>
                              <wps:cNvPr id="36" name="直接箭头连接符 36"/>
                              <wps:cNvCnPr/>
                              <wps:spPr>
                                <a:xfrm flipV="1">
                                  <a:off x="10230" y="5933"/>
                                  <a:ext cx="0" cy="643"/>
                                </a:xfrm>
                                <a:prstGeom prst="straightConnector1">
                                  <a:avLst/>
                                </a:prstGeom>
                                <a:ln w="31750" cap="flat" cmpd="sng">
                                  <a:solidFill>
                                    <a:srgbClr val="000000"/>
                                  </a:solidFill>
                                  <a:prstDash val="solid"/>
                                  <a:headEnd type="none" w="med" len="med"/>
                                  <a:tailEnd type="triangle" w="med" len="med"/>
                                </a:ln>
                              </wps:spPr>
                              <wps:bodyPr/>
                            </wps:wsp>
                          </wpg:grpSp>
                        </wpg:grpSp>
                      </wpg:grpSp>
                    </wpg:wgp>
                  </a:graphicData>
                </a:graphic>
              </wp:anchor>
            </w:drawing>
          </mc:Choice>
          <mc:Fallback>
            <w:pict>
              <v:group w14:anchorId="40709F64" id="组合 40" o:spid="_x0000_s1026" style="position:absolute;left:0;text-align:left;margin-left:.4pt;margin-top:.85pt;width:419.9pt;height:208.9pt;z-index:251663360" coordorigin="7483,182128" coordsize="8398,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">
                <v:shapetype id="_x0000_t32" coordsize="21600,21600" o:spt="32" o:oned="t" path="m,l21600,21600e" filled="f">
                  <v:path arrowok="t" fillok="f" o:connecttype="none"/>
                  <o:lock v:ext="edit" shapetype="t"/>
                </v:shapetype>
                <v:shape id="直接箭头连接符 4" o:spid="_x0000_s1027" type="#_x0000_t32" style="position:absolute;left:8468;top:184880;width: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" strokeweight="2.5pt">
                  <v:stroke endarrow="block"/>
                </v:shape>
                <v:group id="组合 39" o:spid="_x0000_s1028" style="position:absolute;left:7483;top:182128;width:8399;height:4178" coordorigin="6405,182522" coordsize="8399,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8" o:spid="_x0000_s1029" style="position:absolute;left:6405;top:183533;width:945;height:2004" coordorigin="520,5270" coordsize="945,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5" o:spid="_x0000_s1030" style="position:absolute;left:520;top:5270;width:945;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" strokecolor="#92cddc" strokeweight="1pt">
                      <v:fill color2="#b6dde8" focus="100%" type="gradient"/>
                      <v:shadow on="t" color="#205867" opacity=".5" offset="1pt"/>
                      <v:textbox>
                        <w:txbxContent>
                          <w:p w:rsidR="00747CF2" w:rsidRDefault="00747CF2" w:rsidP="00D5143E">
                            <w:pPr>
                              <w:jc w:val="center"/>
                            </w:pPr>
                            <w:r>
                              <w:rPr>
                                <w:rFonts w:hint="eastAsia"/>
                                <w:szCs w:val="21"/>
                              </w:rPr>
                              <w:t>废气</w:t>
                            </w:r>
                            <w:r>
                              <w:rPr>
                                <w:rFonts w:hint="eastAsia"/>
                              </w:rPr>
                              <w:t>气源</w:t>
                            </w:r>
                          </w:p>
                        </w:txbxContent>
                      </v:textbox>
                    </v:rect>
                    <v:rect id="矩形 6" o:spid="_x0000_s1031" style="position:absolute;left:549;top:6687;width:91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" strokecolor="#92cddc" strokeweight="1pt">
                      <v:fill color2="#b6dde8" focus="100%" type="gradient"/>
                      <v:shadow on="t" color="#205867" opacity=".5" offset="1pt"/>
                      <v:textbox>
                        <w:txbxContent>
                          <w:p w:rsidR="00747CF2" w:rsidRDefault="00747CF2" w:rsidP="00D5143E">
                            <w:pPr>
                              <w:jc w:val="center"/>
                            </w:pPr>
                            <w:r>
                              <w:rPr>
                                <w:rFonts w:hint="eastAsia"/>
                                <w:szCs w:val="21"/>
                              </w:rPr>
                              <w:t>风管</w:t>
                            </w:r>
                          </w:p>
                        </w:txbxContent>
                      </v:textbox>
                    </v:rect>
                    <v:shape id="直接箭头连接符 7" o:spid="_x0000_s1032" type="#_x0000_t32" style="position:absolute;left:1025;top:6170;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" strokeweight="2.5pt">
                      <v:stroke endarrow="block"/>
                    </v:shape>
                  </v:group>
                  <v:group id="组合 23" o:spid="_x0000_s1033" style="position:absolute;left:9778;top:183673;width:3842;height:2991" coordorigin="4387,5299" coordsize="3842,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直接箭头连接符 9" o:spid="_x0000_s1034" type="#_x0000_t32" style="position:absolute;left:5634;top:6865;width: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" strokeweight="2.5pt">
                      <v:stroke endarrow="block"/>
                    </v:shape>
                    <v:rect id="矩形 10" o:spid="_x0000_s1035" style="position:absolute;left:6264;top:6560;width:133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" strokecolor="#92cddc" strokeweight="1pt">
                      <v:fill color2="#b6dde8" focus="100%" type="gradient"/>
                      <v:shadow on="t" color="#205867" opacity=".5" offset="1pt"/>
                      <v:textbox>
                        <w:txbxContent>
                          <w:p w:rsidR="00747CF2" w:rsidRDefault="00747CF2" w:rsidP="00D5143E">
                            <w:pPr>
                              <w:jc w:val="center"/>
                              <w:rPr>
                                <w:szCs w:val="21"/>
                              </w:rPr>
                            </w:pPr>
                            <w:r>
                              <w:rPr>
                                <w:szCs w:val="21"/>
                              </w:rPr>
                              <w:t>生物滤池</w:t>
                            </w:r>
                          </w:p>
                        </w:txbxContent>
                      </v:textbox>
                    </v:rect>
                    <v:shape id="直接箭头连接符 11" o:spid="_x0000_s1036" type="#_x0000_t32" style="position:absolute;left:6976;top:7210;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" strokeweight="2.5pt">
                      <v:stroke endarrow="block"/>
                    </v:shape>
                    <v:rect id="矩形 12" o:spid="_x0000_s1037" style="position:absolute;left:6275;top:7711;width:138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废水排放</w:t>
                            </w:r>
                          </w:p>
                        </w:txbxContent>
                      </v:textbox>
                    </v:rect>
                    <v:rect id="矩形 13" o:spid="_x0000_s1038" style="position:absolute;left:6474;top:5299;width:112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喷淋水</w:t>
                            </w:r>
                          </w:p>
                        </w:txbxContent>
                      </v:textbox>
                    </v:rect>
                    <v:shape id="直接箭头连接符 14" o:spid="_x0000_s1039" type="#_x0000_t32" style="position:absolute;left:6836;top:5962;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" strokeweight="2.5pt">
                      <v:stroke endarrow="block"/>
                    </v:shape>
                    <v:shape id="直接箭头连接符 15" o:spid="_x0000_s1040" type="#_x0000_t32" style="position:absolute;left:7246;top:5962;width:1;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" strokeweight="2.5pt">
                      <v:stroke endarrow="block"/>
                    </v:shape>
                    <v:rect id="矩形 16" o:spid="_x0000_s1041" style="position:absolute;left:4424;top:6560;width:1210;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" strokecolor="#92cddc" strokeweight="1pt">
                      <v:fill color2="#b6dde8" focus="100%" type="gradient"/>
                      <v:shadow on="t" color="#205867" opacity=".5" offset="1pt"/>
                      <v:textbox>
                        <w:txbxContent>
                          <w:p w:rsidR="00747CF2" w:rsidRDefault="00747CF2" w:rsidP="00D5143E">
                            <w:pPr>
                              <w:jc w:val="center"/>
                              <w:rPr>
                                <w:szCs w:val="21"/>
                              </w:rPr>
                            </w:pPr>
                            <w:r>
                              <w:rPr>
                                <w:szCs w:val="21"/>
                              </w:rPr>
                              <w:t>预洗池</w:t>
                            </w:r>
                          </w:p>
                        </w:txbxContent>
                      </v:textbox>
                    </v:rect>
                    <v:shape id="直接箭头连接符 17" o:spid="_x0000_s1042" type="#_x0000_t32" style="position:absolute;left:5088;top:7210;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" strokeweight="2.5pt">
                      <v:stroke endarrow="block"/>
                    </v:shape>
                    <v:rect id="矩形 18" o:spid="_x0000_s1043" style="position:absolute;left:4387;top:7711;width:138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废水排放</w:t>
                            </w:r>
                          </w:p>
                        </w:txbxContent>
                      </v:textbox>
                    </v:rect>
                    <v:rect id="矩形 19" o:spid="_x0000_s1044" style="position:absolute;left:4490;top:5299;width:112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喷淋水</w:t>
                            </w:r>
                          </w:p>
                        </w:txbxContent>
                      </v:textbox>
                    </v:rect>
                    <v:shape id="直接箭头连接符 20" o:spid="_x0000_s1045" type="#_x0000_t32" style="position:absolute;left:4852;top:5962;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" strokeweight="2.5pt">
                      <v:stroke endarrow="block"/>
                    </v:shape>
                    <v:shape id="直接箭头连接符 21" o:spid="_x0000_s1046" type="#_x0000_t32" style="position:absolute;left:5262;top:5962;width:1;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" strokeweight="2.5pt">
                      <v:stroke endarrow="block"/>
                    </v:shape>
                    <v:shape id="直接箭头连接符 22" o:spid="_x0000_s1047" type="#_x0000_t32" style="position:absolute;left:7599;top:6881;width: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" strokeweight="2.5pt">
                      <v:stroke endarrow="block"/>
                    </v:shape>
                  </v:group>
                  <v:group id="组合 33" o:spid="_x0000_s1048" style="position:absolute;left:7869;top:182522;width:1946;height:4178" coordorigin="2478,4148" coordsize="194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直接箭头连接符 24" o:spid="_x0000_s1049" type="#_x0000_t32" style="position:absolute;left:3794;top:6865;width: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" strokeweight="2.5pt">
                      <v:stroke endarrow="block"/>
                    </v:shape>
                    <v:rect id="矩形 25" o:spid="_x0000_s1050" style="position:absolute;left:2523;top:6560;width:124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" strokecolor="#92cddc" strokeweight="1pt">
                      <v:fill color2="#b6dde8" focus="100%" type="gradient"/>
                      <v:shadow on="t" color="#205867" opacity=".5" offset="1pt"/>
                      <v:textbox>
                        <w:txbxContent>
                          <w:p w:rsidR="00747CF2" w:rsidRDefault="00747CF2" w:rsidP="00D5143E">
                            <w:pPr>
                              <w:jc w:val="center"/>
                              <w:rPr>
                                <w:rFonts w:eastAsia="宋体"/>
                                <w:szCs w:val="21"/>
                              </w:rPr>
                            </w:pPr>
                            <w:r>
                              <w:rPr>
                                <w:rFonts w:hint="eastAsia"/>
                                <w:szCs w:val="21"/>
                              </w:rPr>
                              <w:t>化学洗涤</w:t>
                            </w:r>
                          </w:p>
                        </w:txbxContent>
                      </v:textbox>
                    </v:rect>
                    <v:rect id="矩形 26" o:spid="_x0000_s1051" style="position:absolute;left:2643;top:5299;width:105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循环液</w:t>
                            </w:r>
                          </w:p>
                        </w:txbxContent>
                      </v:textbox>
                    </v:rect>
                    <v:shape id="直接箭头连接符 27" o:spid="_x0000_s1052" type="#_x0000_t32" style="position:absolute;left:3018;top:6004;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" strokeweight="2.5pt">
                      <v:stroke endarrow="block"/>
                    </v:shape>
                    <v:shape id="直接箭头连接符 28" o:spid="_x0000_s1053" type="#_x0000_t32" style="position:absolute;left:3179;top:7246;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" strokeweight="2.5pt">
                      <v:stroke endarrow="block"/>
                    </v:shape>
                    <v:rect id="矩形 29" o:spid="_x0000_s1054" style="position:absolute;left:2478;top:7747;width:138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废液排放</w:t>
                            </w:r>
                          </w:p>
                        </w:txbxContent>
                      </v:textbox>
                    </v:rect>
                    <v:shape id="直接箭头连接符 30" o:spid="_x0000_s1055" type="#_x0000_t32" style="position:absolute;left:3453;top:6004;width:1;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" strokeweight="2.5pt">
                      <v:stroke endarrow="block"/>
                    </v:shape>
                    <v:rect id="矩形 31" o:spid="_x0000_s1056" style="position:absolute;left:2642;top:4148;width:105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加药罐</w:t>
                            </w:r>
                          </w:p>
                        </w:txbxContent>
                      </v:textbox>
                    </v:rect>
                    <v:shape id="直接箭头连接符 32" o:spid="_x0000_s1057" type="#_x0000_t32" style="position:absolute;left:3179;top:4798;width: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" strokeweight="2.5pt">
                      <v:stroke endarrow="block"/>
                    </v:shape>
                  </v:group>
                  <v:group id="组合 38" o:spid="_x0000_s1058" style="position:absolute;left:13302;top:183533;width:1502;height:2017" coordorigin="15075,183543" coordsize="1502,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矩形 34" o:spid="_x0000_s1059" style="position:absolute;left:15439;top:184974;width:85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" strokecolor="#92cddc" strokeweight="1pt">
                      <v:fill color2="#b6dde8" focus="100%" type="gradient"/>
                      <v:shadow on="t" color="#205867" opacity=".5" offset="1pt"/>
                      <v:textbox>
                        <w:txbxContent>
                          <w:p w:rsidR="00747CF2" w:rsidRDefault="00747CF2" w:rsidP="00D5143E">
                            <w:pPr>
                              <w:jc w:val="center"/>
                              <w:rPr>
                                <w:szCs w:val="21"/>
                              </w:rPr>
                            </w:pPr>
                            <w:r>
                              <w:rPr>
                                <w:rFonts w:hint="eastAsia"/>
                                <w:szCs w:val="21"/>
                              </w:rPr>
                              <w:t>风机</w:t>
                            </w:r>
                          </w:p>
                        </w:txbxContent>
                      </v:textbox>
                    </v:rect>
                    <v:group id="组合 37" o:spid="_x0000_s1060" style="position:absolute;left:15075;top:183543;width:1503;height:1407" coordorigin="9444,5169" coordsize="150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矩形 35" o:spid="_x0000_s1061" style="position:absolute;left:9444;top:5169;width:150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" strokecolor="#92cddc" strokeweight="1pt">
                        <v:fill color2="#b6dde8" focus="100%" type="gradient"/>
                        <v:shadow on="t" color="#205867" opacity=".5" offset="1pt"/>
                        <v:textbox>
                          <w:txbxContent>
                            <w:p w:rsidR="00747CF2" w:rsidRDefault="00747CF2" w:rsidP="00D5143E">
                              <w:pPr>
                                <w:jc w:val="center"/>
                                <w:rPr>
                                  <w:szCs w:val="21"/>
                                </w:rPr>
                              </w:pPr>
                              <w:r>
                                <w:rPr>
                                  <w:szCs w:val="21"/>
                                </w:rPr>
                                <w:t>20</w:t>
                              </w:r>
                              <w:r>
                                <w:rPr>
                                  <w:rFonts w:hint="eastAsia"/>
                                  <w:szCs w:val="21"/>
                                </w:rPr>
                                <w:t>米排气筒排放</w:t>
                              </w:r>
                            </w:p>
                          </w:txbxContent>
                        </v:textbox>
                      </v:rect>
                      <v:shape id="直接箭头连接符 36" o:spid="_x0000_s1062" type="#_x0000_t32" style="position:absolute;left:10230;top:5933;width:0;height:6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" strokeweight="2.5pt">
                        <v:stroke endarrow="block"/>
                      </v:shape>
                    </v:group>
                  </v:group>
                </v:group>
              </v:group>
            </w:pict>
          </mc:Fallback>
        </mc:AlternateContent>
      </w:r>
    </w:p>
    <w:p w:rsidR="00D5143E" w:rsidRDefault="00D5143E" w:rsidP="00D5143E">
      <w:pPr>
        <w:pStyle w:val="a0"/>
      </w:pPr>
    </w:p>
    <w:p w:rsidR="00D5143E" w:rsidRDefault="00D5143E" w:rsidP="00D5143E"/>
    <w:p w:rsidR="00D5143E" w:rsidRDefault="00D5143E" w:rsidP="00D5143E">
      <w:pPr>
        <w:pStyle w:val="a0"/>
      </w:pPr>
    </w:p>
    <w:p w:rsidR="00D5143E" w:rsidRDefault="00D5143E" w:rsidP="00D5143E"/>
    <w:p w:rsidR="00D5143E" w:rsidRDefault="00D5143E" w:rsidP="00D5143E">
      <w:pPr>
        <w:pStyle w:val="a0"/>
      </w:pPr>
    </w:p>
    <w:p w:rsidR="00D5143E" w:rsidRDefault="00D5143E" w:rsidP="00D5143E"/>
    <w:p w:rsidR="00D5143E" w:rsidRDefault="00D5143E" w:rsidP="00D5143E">
      <w:pPr>
        <w:pStyle w:val="a0"/>
      </w:pPr>
    </w:p>
    <w:p w:rsidR="00D5143E" w:rsidRDefault="00D5143E" w:rsidP="00D5143E"/>
    <w:p w:rsidR="00D5143E" w:rsidRDefault="00D5143E" w:rsidP="00D5143E">
      <w:pPr>
        <w:pStyle w:val="a0"/>
      </w:pPr>
    </w:p>
    <w:p w:rsidR="00D5143E" w:rsidRDefault="00D5143E" w:rsidP="00D5143E"/>
    <w:p w:rsidR="00D5143E" w:rsidRPr="00D5143E" w:rsidRDefault="00D5143E" w:rsidP="00D5143E">
      <w:pPr>
        <w:pStyle w:val="a0"/>
      </w:pPr>
    </w:p>
    <w:p w:rsidR="00D5143E" w:rsidRDefault="00D5143E" w:rsidP="00D5143E">
      <w:pPr>
        <w:pStyle w:val="a0"/>
      </w:pPr>
    </w:p>
    <w:p w:rsidR="00D5143E" w:rsidRPr="00D5143E" w:rsidRDefault="00D5143E" w:rsidP="00D5143E"/>
    <w:p w:rsidR="004427D4" w:rsidRDefault="00D5143E" w:rsidP="00806CC1">
      <w:pPr>
        <w:spacing w:line="360" w:lineRule="auto"/>
        <w:ind w:firstLineChars="200" w:firstLine="480"/>
        <w:rPr>
          <w:rFonts w:ascii="宋体" w:eastAsia="宋体" w:hAnsi="宋体"/>
          <w:sz w:val="24"/>
          <w:szCs w:val="24"/>
        </w:rPr>
      </w:pPr>
      <w:r w:rsidRPr="00D5143E">
        <w:rPr>
          <w:rFonts w:ascii="宋体" w:eastAsia="宋体" w:hAnsi="宋体" w:hint="eastAsia"/>
          <w:sz w:val="24"/>
          <w:szCs w:val="24"/>
        </w:rPr>
        <w:t>臭气首先经过进入碱洗塔，去除臭气中酸性气体，如硫化氢等，同时对废气进行洗涤净化。洗涤塔出口废气进入生物滤池预洗段，此阶段采用中水或自来水喷淋的方式对气体进行不间断喷淋，保证进入生物滤池段的废气不受前段洗涤影响；此后气体进入除臭反应的主体—生物过滤除臭单元，池底设有喷淋液收集循环系统以及臭气配气系统，上部设有喷淋系统，除臭池内设有填料，通过填料上微生物吸收代谢作用实现臭气的净化。</w:t>
      </w:r>
      <w:r w:rsidR="00175588">
        <w:rPr>
          <w:rFonts w:ascii="宋体" w:eastAsia="宋体" w:hAnsi="宋体"/>
          <w:sz w:val="24"/>
          <w:szCs w:val="24"/>
        </w:rPr>
        <w:t>经处理后的洁净气体通过高于</w:t>
      </w:r>
      <w:r>
        <w:rPr>
          <w:rFonts w:ascii="宋体" w:eastAsia="宋体" w:hAnsi="宋体"/>
          <w:sz w:val="24"/>
          <w:szCs w:val="24"/>
        </w:rPr>
        <w:t>20</w:t>
      </w:r>
      <w:r w:rsidR="00175588">
        <w:rPr>
          <w:rFonts w:ascii="宋体" w:eastAsia="宋体" w:hAnsi="宋体"/>
          <w:sz w:val="24"/>
          <w:szCs w:val="24"/>
        </w:rPr>
        <w:t>米排气筒达标排放。</w:t>
      </w:r>
    </w:p>
    <w:p w:rsidR="004427D4" w:rsidRPr="00806CC1" w:rsidRDefault="00175588">
      <w:pPr>
        <w:pStyle w:val="2"/>
        <w:rPr>
          <w:sz w:val="24"/>
        </w:rPr>
      </w:pPr>
      <w:r w:rsidRPr="00806CC1">
        <w:rPr>
          <w:sz w:val="24"/>
        </w:rPr>
        <w:t>5.2</w:t>
      </w:r>
      <w:r w:rsidRPr="00806CC1">
        <w:rPr>
          <w:rFonts w:hint="eastAsia"/>
          <w:sz w:val="24"/>
        </w:rPr>
        <w:t>工作原理：</w:t>
      </w:r>
    </w:p>
    <w:p w:rsidR="00D5143E" w:rsidRDefault="00D5143E"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5</w:t>
      </w:r>
      <w:r>
        <w:rPr>
          <w:rFonts w:ascii="宋体" w:eastAsia="宋体" w:hAnsi="宋体"/>
          <w:sz w:val="24"/>
          <w:szCs w:val="24"/>
        </w:rPr>
        <w:t>.2.1</w:t>
      </w:r>
      <w:r>
        <w:rPr>
          <w:rFonts w:ascii="宋体" w:eastAsia="宋体" w:hAnsi="宋体" w:hint="eastAsia"/>
          <w:sz w:val="24"/>
          <w:szCs w:val="24"/>
        </w:rPr>
        <w:t>化学洗涤除臭工作原理：</w:t>
      </w:r>
    </w:p>
    <w:p w:rsidR="00D5143E" w:rsidRPr="00D5143E" w:rsidRDefault="00D5143E" w:rsidP="00D5143E">
      <w:pPr>
        <w:pStyle w:val="a0"/>
        <w:spacing w:line="360" w:lineRule="auto"/>
        <w:ind w:firstLineChars="200" w:firstLine="480"/>
        <w:rPr>
          <w:rFonts w:ascii="宋体" w:eastAsia="宋体" w:hAnsi="宋体"/>
          <w:szCs w:val="24"/>
        </w:rPr>
      </w:pPr>
      <w:r w:rsidRPr="00D5143E">
        <w:rPr>
          <w:rFonts w:ascii="宋体" w:eastAsia="宋体" w:hAnsi="宋体" w:hint="eastAsia"/>
          <w:szCs w:val="24"/>
        </w:rPr>
        <w:t>化学洗涤除臭工艺，经溶解稀释的洗涤液由加药泵抽送至碱洗循环池，经搅拌混合后由循环泵抽送至布置在化学洗涤装置顶部的雾化喷嘴；洗涤液被雾化喷嘴充分雾化后流经填料与经过洗涤装置的臭气充分接触、反应；反应后剩余洗涤液流入洗涤塔下部的洗涤液循环池，池内设置</w:t>
      </w:r>
      <w:r w:rsidRPr="00D5143E">
        <w:rPr>
          <w:rFonts w:ascii="宋体" w:eastAsia="宋体" w:hAnsi="宋体"/>
          <w:szCs w:val="24"/>
        </w:rPr>
        <w:t>PH计，PH低于设定值时自动投加药剂。</w:t>
      </w:r>
    </w:p>
    <w:p w:rsidR="00D5143E" w:rsidRPr="00D5143E" w:rsidRDefault="00D5143E" w:rsidP="00D5143E">
      <w:pPr>
        <w:pStyle w:val="a0"/>
        <w:spacing w:line="360" w:lineRule="auto"/>
        <w:ind w:firstLineChars="200" w:firstLine="480"/>
        <w:rPr>
          <w:rFonts w:ascii="宋体" w:eastAsia="宋体" w:hAnsi="宋体"/>
          <w:szCs w:val="24"/>
        </w:rPr>
      </w:pPr>
      <w:r w:rsidRPr="00D5143E">
        <w:rPr>
          <w:rFonts w:ascii="宋体" w:eastAsia="宋体" w:hAnsi="宋体" w:hint="eastAsia"/>
          <w:szCs w:val="24"/>
        </w:rPr>
        <w:t>化学洗涤装置包括塔体、循环加药装置、仪器仪表及管道等。臭气由下而上通过洗涤装置，洗涤液由上而下通过装置。</w:t>
      </w:r>
    </w:p>
    <w:p w:rsidR="00D5143E" w:rsidRPr="00D5143E" w:rsidRDefault="00D5143E" w:rsidP="00D5143E">
      <w:pPr>
        <w:pStyle w:val="a0"/>
        <w:spacing w:line="360" w:lineRule="auto"/>
        <w:ind w:firstLineChars="200" w:firstLine="480"/>
        <w:rPr>
          <w:rFonts w:ascii="宋体" w:eastAsia="宋体" w:hAnsi="宋体"/>
          <w:szCs w:val="24"/>
        </w:rPr>
      </w:pPr>
      <w:r w:rsidRPr="00D5143E">
        <w:rPr>
          <w:rFonts w:ascii="宋体" w:eastAsia="宋体" w:hAnsi="宋体" w:hint="eastAsia"/>
          <w:szCs w:val="24"/>
        </w:rPr>
        <w:t>经上反应后，臭气中的恶臭物质基本已被化学洗涤装置中的洗涤液反应完毕，经强化处理之后的恶臭气体被净化除臭，后进入生物除臭系统深度处理。</w:t>
      </w:r>
    </w:p>
    <w:p w:rsidR="004427D4" w:rsidRDefault="00D5143E"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5</w:t>
      </w:r>
      <w:r>
        <w:rPr>
          <w:rFonts w:ascii="宋体" w:eastAsia="宋体" w:hAnsi="宋体"/>
          <w:sz w:val="24"/>
          <w:szCs w:val="24"/>
        </w:rPr>
        <w:t>.2.2</w:t>
      </w:r>
      <w:r w:rsidR="00175588">
        <w:rPr>
          <w:rFonts w:ascii="宋体" w:eastAsia="宋体" w:hAnsi="宋体" w:hint="eastAsia"/>
          <w:sz w:val="24"/>
          <w:szCs w:val="24"/>
        </w:rPr>
        <w:t>生物分解臭气中污染物质分为三个步骤：</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a、气液扩散阶段，臭气中的污染物质通过用洗涤液润湿的填料层时，由气</w:t>
      </w:r>
      <w:r>
        <w:rPr>
          <w:rFonts w:ascii="宋体" w:eastAsia="宋体" w:hAnsi="宋体"/>
          <w:sz w:val="24"/>
          <w:szCs w:val="24"/>
        </w:rPr>
        <w:lastRenderedPageBreak/>
        <w:t>相转移到液相；</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b、液固扩散阶段，处于液相中的污染物质向微生物膜表面扩散，污染物质被微生物吸附吸收。</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c、生物降解阶段，生物填料表层的生物膜中的微生物将污染物质氧化分解。通过以上三步，污染物质最终被分解成无害的盐类，从而达到臭气净化的目的。</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通过上述三个阶段，利用微生物的代谢活动降解污染分子，将污染分子氧化为最终产物—含硫的污染物被分解成</w:t>
      </w:r>
      <w:r>
        <w:rPr>
          <w:rFonts w:ascii="宋体" w:eastAsia="宋体" w:hAnsi="宋体"/>
          <w:sz w:val="24"/>
          <w:szCs w:val="24"/>
        </w:rPr>
        <w:t>S、SO32-和SO42-；含氮的污染物被分解成NH4+、NO3-和NO2-；未含硫或氮的污染物被分解成CO2和H2O，从而达到净化的目的。</w:t>
      </w:r>
    </w:p>
    <w:p w:rsidR="004427D4" w:rsidRPr="00806CC1" w:rsidRDefault="00175588">
      <w:pPr>
        <w:pStyle w:val="2"/>
        <w:rPr>
          <w:sz w:val="24"/>
          <w:szCs w:val="24"/>
        </w:rPr>
      </w:pPr>
      <w:r w:rsidRPr="00806CC1">
        <w:rPr>
          <w:sz w:val="24"/>
          <w:szCs w:val="24"/>
        </w:rPr>
        <w:t>5</w:t>
      </w:r>
      <w:r w:rsidRPr="00806CC1">
        <w:rPr>
          <w:rFonts w:hint="eastAsia"/>
          <w:sz w:val="24"/>
          <w:szCs w:val="24"/>
        </w:rPr>
        <w:t>.3恶臭气体治理</w:t>
      </w:r>
      <w:r w:rsidRPr="00806CC1">
        <w:rPr>
          <w:sz w:val="24"/>
          <w:szCs w:val="24"/>
        </w:rPr>
        <w:t>规模</w:t>
      </w:r>
    </w:p>
    <w:p w:rsidR="004427D4" w:rsidRDefault="00175588" w:rsidP="00806C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下表</w:t>
      </w:r>
      <w:r>
        <w:rPr>
          <w:rFonts w:ascii="Times New Roman" w:eastAsia="宋体" w:hAnsi="Times New Roman" w:cs="Times New Roman" w:hint="eastAsia"/>
          <w:sz w:val="24"/>
          <w:szCs w:val="24"/>
        </w:rPr>
        <w:t>为本次污水站</w:t>
      </w:r>
      <w:r>
        <w:rPr>
          <w:rFonts w:ascii="Times New Roman" w:eastAsia="宋体" w:hAnsi="Times New Roman" w:cs="Times New Roman"/>
          <w:sz w:val="24"/>
          <w:szCs w:val="24"/>
        </w:rPr>
        <w:t>相关构筑物的空间大小，及按相关污水污泥处理工艺，有必要进行臭气收集的构筑物，核算的本系统处理风量。</w:t>
      </w:r>
    </w:p>
    <w:p w:rsidR="004427D4" w:rsidRDefault="004427D4">
      <w:pPr>
        <w:ind w:firstLineChars="200" w:firstLine="420"/>
        <w:rPr>
          <w:rFonts w:ascii="Times New Roman"/>
          <w:szCs w:val="24"/>
        </w:rPr>
      </w:pPr>
    </w:p>
    <w:tbl>
      <w:tblPr>
        <w:tblW w:w="9283" w:type="dxa"/>
        <w:jc w:val="center"/>
        <w:tblLayout w:type="fixed"/>
        <w:tblLook w:val="04A0" w:firstRow="1" w:lastRow="0" w:firstColumn="1" w:lastColumn="0" w:noHBand="0" w:noVBand="1"/>
      </w:tblPr>
      <w:tblGrid>
        <w:gridCol w:w="758"/>
        <w:gridCol w:w="1807"/>
        <w:gridCol w:w="876"/>
        <w:gridCol w:w="851"/>
        <w:gridCol w:w="942"/>
        <w:gridCol w:w="1521"/>
        <w:gridCol w:w="1187"/>
        <w:gridCol w:w="1341"/>
      </w:tblGrid>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序号</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构筑物名称</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数量</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长m</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宽m</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密封空间高度</w:t>
            </w:r>
            <w:r w:rsidRPr="00806CC1">
              <w:rPr>
                <w:rFonts w:ascii="宋体" w:eastAsia="宋体" w:hAnsi="宋体" w:cs="宋体" w:hint="eastAsia"/>
                <w:b/>
                <w:bCs/>
                <w:color w:val="000000"/>
                <w:kern w:val="0"/>
                <w:sz w:val="24"/>
                <w:szCs w:val="24"/>
                <w:lang w:bidi="ar"/>
              </w:rPr>
              <w:br/>
              <w:t>m</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换气次数次/h</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b/>
                <w:bCs/>
                <w:color w:val="000000"/>
                <w:kern w:val="0"/>
                <w:sz w:val="24"/>
                <w:szCs w:val="24"/>
                <w:lang w:bidi="ar"/>
              </w:rPr>
              <w:t>计算风量</w:t>
            </w:r>
            <w:r w:rsidRPr="00806CC1">
              <w:rPr>
                <w:rFonts w:ascii="宋体" w:eastAsia="宋体" w:hAnsi="宋体" w:cs="宋体" w:hint="eastAsia"/>
                <w:b/>
                <w:bCs/>
                <w:color w:val="000000"/>
                <w:kern w:val="0"/>
                <w:sz w:val="24"/>
                <w:szCs w:val="24"/>
                <w:lang w:bidi="ar"/>
              </w:rPr>
              <w:br/>
              <w:t>m³/h</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格栅渠</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2.3</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3.1</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171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格栅机</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2.2</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10</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88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集油池</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2.4</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3.5</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202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隔油沉淀池</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7.5</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1.6</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288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污水提升泵</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5</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3.2</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1.6</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6</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kern w:val="0"/>
                <w:sz w:val="24"/>
                <w:szCs w:val="24"/>
                <w:lang w:bidi="ar"/>
              </w:rPr>
            </w:pPr>
            <w:r w:rsidRPr="00806CC1">
              <w:rPr>
                <w:rFonts w:ascii="宋体" w:eastAsia="宋体" w:hAnsi="宋体" w:cs="宋体" w:hint="eastAsia"/>
                <w:color w:val="000000"/>
                <w:kern w:val="0"/>
                <w:sz w:val="24"/>
                <w:szCs w:val="24"/>
                <w:lang w:bidi="ar"/>
              </w:rPr>
              <w:t xml:space="preserve">154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精细格栅（水力筛）</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4.5</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2.5</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10</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394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综合调节池</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14</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11.7</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0.85</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696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污泥浓缩池</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0.65</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98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缺氧池</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12.3</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7.5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461 </w:t>
            </w:r>
          </w:p>
        </w:tc>
      </w:tr>
      <w:tr w:rsidR="004427D4" w:rsidRPr="00806CC1" w:rsidTr="00175588">
        <w:trPr>
          <w:trHeight w:val="48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10</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脱水污泥存放区</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8.7</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4.95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5.0 </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1077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污泥脱水间</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6.52</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7.5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5.0 </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1375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12</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污泥脱水机</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5.1</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4.5 </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10</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703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lastRenderedPageBreak/>
              <w:t>13</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气浮设备间</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12.36</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8.95</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4.7</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4</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4653 </w:t>
            </w:r>
          </w:p>
        </w:tc>
      </w:tr>
      <w:tr w:rsidR="004427D4" w:rsidRPr="00806CC1" w:rsidTr="00175588">
        <w:trPr>
          <w:trHeight w:val="540"/>
          <w:jc w:val="center"/>
        </w:trPr>
        <w:tc>
          <w:tcPr>
            <w:tcW w:w="71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气浮机</w:t>
            </w:r>
          </w:p>
        </w:tc>
        <w:tc>
          <w:tcPr>
            <w:tcW w:w="825"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w:t>
            </w:r>
          </w:p>
        </w:tc>
        <w:tc>
          <w:tcPr>
            <w:tcW w:w="801"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8.2</w:t>
            </w:r>
          </w:p>
        </w:tc>
        <w:tc>
          <w:tcPr>
            <w:tcW w:w="887"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3.3</w:t>
            </w:r>
          </w:p>
        </w:tc>
        <w:tc>
          <w:tcPr>
            <w:tcW w:w="1432"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1.5</w:t>
            </w: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10</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670 </w:t>
            </w:r>
          </w:p>
        </w:tc>
      </w:tr>
      <w:tr w:rsidR="004427D4" w:rsidRPr="00806CC1" w:rsidTr="00175588">
        <w:trPr>
          <w:trHeight w:val="540"/>
          <w:jc w:val="center"/>
        </w:trPr>
        <w:tc>
          <w:tcPr>
            <w:tcW w:w="713"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15</w:t>
            </w:r>
          </w:p>
        </w:tc>
        <w:tc>
          <w:tcPr>
            <w:tcW w:w="1701" w:type="dxa"/>
            <w:tcBorders>
              <w:top w:val="single" w:sz="4" w:space="0" w:color="000000"/>
              <w:left w:val="single" w:sz="4" w:space="0" w:color="000000"/>
              <w:bottom w:val="nil"/>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好氧池</w:t>
            </w:r>
          </w:p>
        </w:tc>
        <w:tc>
          <w:tcPr>
            <w:tcW w:w="825" w:type="dxa"/>
            <w:tcBorders>
              <w:top w:val="nil"/>
              <w:left w:val="nil"/>
              <w:bottom w:val="nil"/>
              <w:right w:val="nil"/>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w:t>
            </w:r>
          </w:p>
        </w:tc>
        <w:tc>
          <w:tcPr>
            <w:tcW w:w="801" w:type="dxa"/>
            <w:tcBorders>
              <w:top w:val="single" w:sz="4" w:space="0" w:color="000000"/>
              <w:left w:val="single" w:sz="4" w:space="0" w:color="000000"/>
              <w:bottom w:val="nil"/>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7.5</w:t>
            </w:r>
          </w:p>
        </w:tc>
        <w:tc>
          <w:tcPr>
            <w:tcW w:w="887" w:type="dxa"/>
            <w:tcBorders>
              <w:top w:val="single" w:sz="4" w:space="0" w:color="000000"/>
              <w:left w:val="single" w:sz="4" w:space="0" w:color="000000"/>
              <w:bottom w:val="nil"/>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12.3</w:t>
            </w:r>
          </w:p>
        </w:tc>
        <w:tc>
          <w:tcPr>
            <w:tcW w:w="1432" w:type="dxa"/>
            <w:tcBorders>
              <w:top w:val="single" w:sz="4" w:space="0" w:color="000000"/>
              <w:left w:val="single" w:sz="4" w:space="0" w:color="000000"/>
              <w:bottom w:val="nil"/>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1.5</w:t>
            </w:r>
          </w:p>
        </w:tc>
        <w:tc>
          <w:tcPr>
            <w:tcW w:w="1118"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w:t>
            </w:r>
          </w:p>
        </w:tc>
        <w:tc>
          <w:tcPr>
            <w:tcW w:w="1263"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2553 </w:t>
            </w:r>
          </w:p>
        </w:tc>
      </w:tr>
      <w:tr w:rsidR="004427D4" w:rsidRPr="00806CC1" w:rsidTr="00175588">
        <w:trPr>
          <w:trHeight w:val="540"/>
          <w:jc w:val="center"/>
        </w:trPr>
        <w:tc>
          <w:tcPr>
            <w:tcW w:w="713"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16</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好氧池曝气</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2</w:t>
            </w:r>
          </w:p>
        </w:tc>
        <w:tc>
          <w:tcPr>
            <w:tcW w:w="801"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30</w:t>
            </w:r>
          </w:p>
        </w:tc>
        <w:tc>
          <w:tcPr>
            <w:tcW w:w="887"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4427D4">
            <w:pPr>
              <w:jc w:val="center"/>
              <w:rPr>
                <w:rFonts w:ascii="宋体" w:eastAsia="宋体" w:hAnsi="宋体" w:cs="宋体"/>
                <w:color w:val="000000"/>
                <w:sz w:val="24"/>
                <w:szCs w:val="24"/>
              </w:rPr>
            </w:pPr>
          </w:p>
        </w:tc>
        <w:tc>
          <w:tcPr>
            <w:tcW w:w="1432"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4427D4">
            <w:pPr>
              <w:jc w:val="center"/>
              <w:rPr>
                <w:rFonts w:ascii="宋体" w:eastAsia="宋体" w:hAnsi="宋体" w:cs="宋体"/>
                <w:color w:val="00000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1.1</w:t>
            </w: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3960 </w:t>
            </w:r>
          </w:p>
        </w:tc>
      </w:tr>
      <w:tr w:rsidR="004427D4" w:rsidRPr="00806CC1" w:rsidTr="00175588">
        <w:trPr>
          <w:trHeight w:val="540"/>
          <w:jc w:val="center"/>
        </w:trPr>
        <w:tc>
          <w:tcPr>
            <w:tcW w:w="713"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17</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MBR膜池</w:t>
            </w:r>
          </w:p>
        </w:tc>
        <w:tc>
          <w:tcPr>
            <w:tcW w:w="825"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13.5</w:t>
            </w:r>
          </w:p>
        </w:tc>
        <w:tc>
          <w:tcPr>
            <w:tcW w:w="887" w:type="dxa"/>
            <w:tcBorders>
              <w:top w:val="single" w:sz="4" w:space="0" w:color="000000"/>
              <w:left w:val="single" w:sz="4" w:space="0" w:color="000000"/>
              <w:bottom w:val="single" w:sz="4" w:space="0" w:color="000000"/>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3.7</w:t>
            </w:r>
          </w:p>
        </w:tc>
        <w:tc>
          <w:tcPr>
            <w:tcW w:w="1432" w:type="dxa"/>
            <w:tcBorders>
              <w:top w:val="single" w:sz="4" w:space="0" w:color="000000"/>
              <w:left w:val="single" w:sz="4" w:space="0" w:color="000000"/>
              <w:bottom w:val="nil"/>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1.5</w:t>
            </w:r>
          </w:p>
        </w:tc>
        <w:tc>
          <w:tcPr>
            <w:tcW w:w="1118"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5</w:t>
            </w:r>
          </w:p>
        </w:tc>
        <w:tc>
          <w:tcPr>
            <w:tcW w:w="1263"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347 </w:t>
            </w:r>
          </w:p>
        </w:tc>
      </w:tr>
      <w:tr w:rsidR="004427D4" w:rsidRPr="00806CC1" w:rsidTr="00175588">
        <w:trPr>
          <w:trHeight w:val="540"/>
          <w:jc w:val="center"/>
        </w:trPr>
        <w:tc>
          <w:tcPr>
            <w:tcW w:w="713" w:type="dxa"/>
            <w:tcBorders>
              <w:top w:val="single" w:sz="4" w:space="0" w:color="000000"/>
              <w:left w:val="single" w:sz="4" w:space="0" w:color="000000"/>
              <w:bottom w:val="single" w:sz="4" w:space="0" w:color="auto"/>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18</w:t>
            </w:r>
          </w:p>
        </w:tc>
        <w:tc>
          <w:tcPr>
            <w:tcW w:w="1701" w:type="dxa"/>
            <w:tcBorders>
              <w:top w:val="single" w:sz="4" w:space="0" w:color="000000"/>
              <w:left w:val="single" w:sz="4" w:space="0" w:color="000000"/>
              <w:bottom w:val="single" w:sz="4" w:space="0" w:color="auto"/>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MBR污泥回流池</w:t>
            </w:r>
          </w:p>
        </w:tc>
        <w:tc>
          <w:tcPr>
            <w:tcW w:w="825" w:type="dxa"/>
            <w:tcBorders>
              <w:top w:val="single" w:sz="4" w:space="0" w:color="000000"/>
              <w:left w:val="single" w:sz="4" w:space="0" w:color="000000"/>
              <w:bottom w:val="single" w:sz="4" w:space="0" w:color="auto"/>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01" w:type="dxa"/>
            <w:tcBorders>
              <w:top w:val="single" w:sz="4" w:space="0" w:color="000000"/>
              <w:left w:val="single" w:sz="4" w:space="0" w:color="000000"/>
              <w:bottom w:val="single" w:sz="4" w:space="0" w:color="auto"/>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w:t>
            </w:r>
          </w:p>
        </w:tc>
        <w:tc>
          <w:tcPr>
            <w:tcW w:w="887" w:type="dxa"/>
            <w:tcBorders>
              <w:top w:val="single" w:sz="4" w:space="0" w:color="000000"/>
              <w:left w:val="single" w:sz="4" w:space="0" w:color="000000"/>
              <w:bottom w:val="single" w:sz="4" w:space="0" w:color="auto"/>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14.5</w:t>
            </w:r>
          </w:p>
        </w:tc>
        <w:tc>
          <w:tcPr>
            <w:tcW w:w="1432" w:type="dxa"/>
            <w:tcBorders>
              <w:top w:val="single" w:sz="4" w:space="0" w:color="000000"/>
              <w:left w:val="single" w:sz="4" w:space="0" w:color="000000"/>
              <w:bottom w:val="single" w:sz="4" w:space="0" w:color="auto"/>
              <w:right w:val="single" w:sz="4" w:space="0" w:color="000000"/>
            </w:tcBorders>
            <w:noWrap/>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0.5</w:t>
            </w:r>
          </w:p>
        </w:tc>
        <w:tc>
          <w:tcPr>
            <w:tcW w:w="1118"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6</w:t>
            </w:r>
          </w:p>
        </w:tc>
        <w:tc>
          <w:tcPr>
            <w:tcW w:w="1263" w:type="dxa"/>
            <w:tcBorders>
              <w:top w:val="single" w:sz="4" w:space="0" w:color="000000"/>
              <w:left w:val="single" w:sz="4" w:space="0" w:color="000000"/>
              <w:bottom w:val="nil"/>
              <w:right w:val="single" w:sz="4" w:space="0" w:color="000000"/>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 xml:space="preserve">158 </w:t>
            </w:r>
          </w:p>
        </w:tc>
      </w:tr>
      <w:tr w:rsidR="004427D4" w:rsidRPr="00806CC1" w:rsidTr="00175588">
        <w:trPr>
          <w:trHeight w:val="540"/>
          <w:jc w:val="center"/>
        </w:trPr>
        <w:tc>
          <w:tcPr>
            <w:tcW w:w="713" w:type="dxa"/>
            <w:tcBorders>
              <w:top w:val="single" w:sz="4" w:space="0" w:color="auto"/>
              <w:left w:val="single" w:sz="4" w:space="0" w:color="auto"/>
              <w:bottom w:val="single" w:sz="4" w:space="0" w:color="auto"/>
              <w:right w:val="single" w:sz="4" w:space="0" w:color="auto"/>
            </w:tcBorders>
            <w:vAlign w:val="center"/>
          </w:tcPr>
          <w:p w:rsidR="004427D4" w:rsidRPr="00806CC1" w:rsidRDefault="00175588">
            <w:pPr>
              <w:widowControl/>
              <w:jc w:val="center"/>
              <w:textAlignment w:val="center"/>
              <w:rPr>
                <w:rFonts w:ascii="宋体" w:eastAsia="宋体" w:hAnsi="宋体" w:cs="宋体"/>
                <w:color w:val="000000"/>
                <w:sz w:val="24"/>
                <w:szCs w:val="24"/>
              </w:rPr>
            </w:pPr>
            <w:r w:rsidRPr="00806CC1">
              <w:rPr>
                <w:rFonts w:ascii="宋体" w:eastAsia="宋体" w:hAnsi="宋体" w:cs="宋体" w:hint="eastAsia"/>
                <w:color w:val="000000"/>
                <w:kern w:val="0"/>
                <w:sz w:val="24"/>
                <w:szCs w:val="24"/>
                <w:lang w:bidi="ar"/>
              </w:rPr>
              <w:t>19</w:t>
            </w:r>
          </w:p>
        </w:tc>
        <w:tc>
          <w:tcPr>
            <w:tcW w:w="1701" w:type="dxa"/>
            <w:tcBorders>
              <w:top w:val="single" w:sz="4" w:space="0" w:color="auto"/>
              <w:left w:val="single" w:sz="4" w:space="0" w:color="auto"/>
              <w:bottom w:val="single" w:sz="4" w:space="0" w:color="auto"/>
              <w:right w:val="single" w:sz="4" w:space="0" w:color="auto"/>
            </w:tcBorders>
            <w:noWrap/>
            <w:vAlign w:val="center"/>
          </w:tcPr>
          <w:p w:rsidR="004427D4" w:rsidRPr="00806CC1" w:rsidRDefault="00175588">
            <w:pPr>
              <w:jc w:val="center"/>
              <w:rPr>
                <w:rFonts w:ascii="宋体" w:eastAsia="宋体" w:hAnsi="宋体" w:cs="宋体"/>
                <w:color w:val="000000"/>
                <w:sz w:val="24"/>
                <w:szCs w:val="24"/>
              </w:rPr>
            </w:pPr>
            <w:r w:rsidRPr="00806CC1">
              <w:rPr>
                <w:rFonts w:ascii="宋体" w:eastAsia="宋体" w:hAnsi="宋体" w:cs="Times New Roman"/>
                <w:kern w:val="0"/>
                <w:sz w:val="24"/>
                <w:szCs w:val="24"/>
              </w:rPr>
              <w:t>总臭气量理论</w:t>
            </w:r>
          </w:p>
        </w:tc>
        <w:tc>
          <w:tcPr>
            <w:tcW w:w="825" w:type="dxa"/>
            <w:tcBorders>
              <w:top w:val="single" w:sz="4" w:space="0" w:color="000000"/>
              <w:left w:val="single" w:sz="4" w:space="0" w:color="auto"/>
              <w:bottom w:val="single" w:sz="4" w:space="0" w:color="000000"/>
              <w:right w:val="single" w:sz="4" w:space="0" w:color="000000"/>
            </w:tcBorders>
            <w:vAlign w:val="center"/>
          </w:tcPr>
          <w:p w:rsidR="004427D4" w:rsidRPr="00806CC1" w:rsidRDefault="004427D4">
            <w:pPr>
              <w:widowControl/>
              <w:jc w:val="center"/>
              <w:textAlignment w:val="center"/>
              <w:rPr>
                <w:rFonts w:ascii="宋体" w:eastAsia="宋体" w:hAnsi="宋体" w:cs="宋体"/>
                <w:b/>
                <w:bCs/>
                <w:color w:val="000000"/>
                <w:sz w:val="24"/>
                <w:szCs w:val="24"/>
              </w:rPr>
            </w:pPr>
          </w:p>
        </w:tc>
        <w:tc>
          <w:tcPr>
            <w:tcW w:w="801" w:type="dxa"/>
            <w:tcBorders>
              <w:top w:val="single" w:sz="4" w:space="0" w:color="000000"/>
              <w:left w:val="single" w:sz="4" w:space="0" w:color="auto"/>
              <w:bottom w:val="single" w:sz="4" w:space="0" w:color="000000"/>
              <w:right w:val="single" w:sz="4" w:space="0" w:color="000000"/>
            </w:tcBorders>
            <w:vAlign w:val="center"/>
          </w:tcPr>
          <w:p w:rsidR="004427D4" w:rsidRPr="00806CC1" w:rsidRDefault="004427D4">
            <w:pPr>
              <w:widowControl/>
              <w:jc w:val="center"/>
              <w:textAlignment w:val="center"/>
              <w:rPr>
                <w:rFonts w:ascii="宋体" w:eastAsia="宋体" w:hAnsi="宋体" w:cs="宋体"/>
                <w:b/>
                <w:bCs/>
                <w:color w:val="000000"/>
                <w:sz w:val="24"/>
                <w:szCs w:val="24"/>
              </w:rPr>
            </w:pPr>
          </w:p>
        </w:tc>
        <w:tc>
          <w:tcPr>
            <w:tcW w:w="887" w:type="dxa"/>
            <w:tcBorders>
              <w:top w:val="single" w:sz="4" w:space="0" w:color="000000"/>
              <w:left w:val="single" w:sz="4" w:space="0" w:color="auto"/>
              <w:bottom w:val="single" w:sz="4" w:space="0" w:color="000000"/>
              <w:right w:val="single" w:sz="4" w:space="0" w:color="000000"/>
            </w:tcBorders>
            <w:vAlign w:val="center"/>
          </w:tcPr>
          <w:p w:rsidR="004427D4" w:rsidRPr="00806CC1" w:rsidRDefault="004427D4">
            <w:pPr>
              <w:widowControl/>
              <w:jc w:val="center"/>
              <w:textAlignment w:val="center"/>
              <w:rPr>
                <w:rFonts w:ascii="宋体" w:eastAsia="宋体" w:hAnsi="宋体" w:cs="宋体"/>
                <w:b/>
                <w:bCs/>
                <w:color w:val="000000"/>
                <w:sz w:val="24"/>
                <w:szCs w:val="24"/>
              </w:rPr>
            </w:pPr>
          </w:p>
        </w:tc>
        <w:tc>
          <w:tcPr>
            <w:tcW w:w="1432" w:type="dxa"/>
            <w:tcBorders>
              <w:top w:val="single" w:sz="4" w:space="0" w:color="000000"/>
              <w:left w:val="single" w:sz="4" w:space="0" w:color="auto"/>
              <w:bottom w:val="single" w:sz="4" w:space="0" w:color="000000"/>
              <w:right w:val="single" w:sz="4" w:space="0" w:color="000000"/>
            </w:tcBorders>
            <w:vAlign w:val="center"/>
          </w:tcPr>
          <w:p w:rsidR="004427D4" w:rsidRPr="00806CC1" w:rsidRDefault="004427D4">
            <w:pPr>
              <w:widowControl/>
              <w:jc w:val="center"/>
              <w:textAlignment w:val="center"/>
              <w:rPr>
                <w:rFonts w:ascii="宋体" w:eastAsia="宋体" w:hAnsi="宋体" w:cs="宋体"/>
                <w:b/>
                <w:bCs/>
                <w:color w:val="000000"/>
                <w:sz w:val="24"/>
                <w:szCs w:val="24"/>
              </w:rPr>
            </w:pPr>
          </w:p>
        </w:tc>
        <w:tc>
          <w:tcPr>
            <w:tcW w:w="1118" w:type="dxa"/>
            <w:tcBorders>
              <w:top w:val="single" w:sz="4" w:space="0" w:color="000000"/>
              <w:left w:val="single" w:sz="4" w:space="0" w:color="auto"/>
              <w:bottom w:val="single" w:sz="4" w:space="0" w:color="000000"/>
              <w:right w:val="single" w:sz="4" w:space="0" w:color="000000"/>
            </w:tcBorders>
            <w:vAlign w:val="center"/>
          </w:tcPr>
          <w:p w:rsidR="004427D4" w:rsidRPr="00806CC1" w:rsidRDefault="004427D4">
            <w:pPr>
              <w:widowControl/>
              <w:jc w:val="center"/>
              <w:textAlignment w:val="center"/>
              <w:rPr>
                <w:rFonts w:ascii="宋体" w:eastAsia="宋体" w:hAnsi="宋体" w:cs="宋体"/>
                <w:b/>
                <w:bCs/>
                <w:color w:val="000000"/>
                <w:sz w:val="24"/>
                <w:szCs w:val="24"/>
              </w:rPr>
            </w:pPr>
          </w:p>
        </w:tc>
        <w:tc>
          <w:tcPr>
            <w:tcW w:w="1263" w:type="dxa"/>
            <w:tcBorders>
              <w:top w:val="single" w:sz="4" w:space="0" w:color="000000"/>
              <w:left w:val="single" w:sz="4" w:space="0" w:color="000000"/>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b/>
                <w:bCs/>
                <w:color w:val="000000"/>
                <w:sz w:val="24"/>
                <w:szCs w:val="24"/>
              </w:rPr>
            </w:pPr>
            <w:r w:rsidRPr="00806CC1">
              <w:rPr>
                <w:rFonts w:ascii="宋体" w:eastAsia="宋体" w:hAnsi="宋体" w:cs="宋体" w:hint="eastAsia"/>
                <w:b/>
                <w:bCs/>
                <w:color w:val="000000"/>
                <w:kern w:val="0"/>
                <w:sz w:val="24"/>
                <w:szCs w:val="24"/>
                <w:lang w:bidi="ar"/>
              </w:rPr>
              <w:t>13582</w:t>
            </w:r>
          </w:p>
        </w:tc>
      </w:tr>
      <w:tr w:rsidR="004427D4" w:rsidRPr="00806CC1" w:rsidTr="00175588">
        <w:trPr>
          <w:trHeight w:val="540"/>
          <w:jc w:val="center"/>
        </w:trPr>
        <w:tc>
          <w:tcPr>
            <w:tcW w:w="713" w:type="dxa"/>
            <w:tcBorders>
              <w:top w:val="single" w:sz="4" w:space="0" w:color="auto"/>
              <w:left w:val="single" w:sz="4" w:space="0" w:color="auto"/>
              <w:bottom w:val="single" w:sz="4" w:space="0" w:color="auto"/>
              <w:right w:val="single" w:sz="4" w:space="0" w:color="auto"/>
            </w:tcBorders>
            <w:vAlign w:val="center"/>
          </w:tcPr>
          <w:p w:rsidR="004427D4" w:rsidRPr="00806CC1" w:rsidRDefault="004427D4">
            <w:pPr>
              <w:widowControl/>
              <w:jc w:val="center"/>
              <w:textAlignment w:val="center"/>
              <w:rPr>
                <w:rFonts w:ascii="宋体" w:eastAsia="宋体" w:hAnsi="宋体" w:cs="宋体"/>
                <w:color w:val="000000"/>
                <w:kern w:val="0"/>
                <w:sz w:val="24"/>
                <w:szCs w:val="24"/>
                <w:lang w:bidi="ar"/>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4427D4" w:rsidRPr="00806CC1" w:rsidRDefault="00175588">
            <w:pPr>
              <w:jc w:val="center"/>
              <w:rPr>
                <w:rFonts w:ascii="宋体" w:eastAsia="宋体" w:hAnsi="宋体" w:cs="Times New Roman"/>
                <w:kern w:val="0"/>
                <w:sz w:val="24"/>
                <w:szCs w:val="24"/>
              </w:rPr>
            </w:pPr>
            <w:r w:rsidRPr="00806CC1">
              <w:rPr>
                <w:rFonts w:ascii="宋体" w:eastAsia="宋体" w:hAnsi="宋体" w:cs="Times New Roman"/>
                <w:kern w:val="0"/>
                <w:sz w:val="24"/>
                <w:szCs w:val="24"/>
              </w:rPr>
              <w:t>计算总量</w:t>
            </w:r>
          </w:p>
        </w:tc>
        <w:tc>
          <w:tcPr>
            <w:tcW w:w="6326" w:type="dxa"/>
            <w:gridSpan w:val="6"/>
            <w:tcBorders>
              <w:top w:val="single" w:sz="4" w:space="0" w:color="000000"/>
              <w:left w:val="single" w:sz="4" w:space="0" w:color="auto"/>
              <w:bottom w:val="single" w:sz="4" w:space="0" w:color="000000"/>
              <w:right w:val="single" w:sz="4" w:space="0" w:color="000000"/>
            </w:tcBorders>
            <w:vAlign w:val="center"/>
          </w:tcPr>
          <w:p w:rsidR="004427D4" w:rsidRPr="00806CC1" w:rsidRDefault="00175588">
            <w:pPr>
              <w:widowControl/>
              <w:jc w:val="center"/>
              <w:textAlignment w:val="center"/>
              <w:rPr>
                <w:rFonts w:ascii="宋体" w:eastAsia="宋体" w:hAnsi="宋体" w:cs="宋体"/>
                <w:b/>
                <w:bCs/>
                <w:color w:val="000000"/>
                <w:kern w:val="0"/>
                <w:sz w:val="24"/>
                <w:szCs w:val="24"/>
                <w:lang w:bidi="ar"/>
              </w:rPr>
            </w:pPr>
            <w:r w:rsidRPr="00806CC1">
              <w:rPr>
                <w:rFonts w:ascii="宋体" w:eastAsia="宋体" w:hAnsi="宋体" w:cs="Times New Roman"/>
                <w:kern w:val="0"/>
                <w:sz w:val="24"/>
                <w:szCs w:val="24"/>
              </w:rPr>
              <w:t>总臭气理论x1.</w:t>
            </w:r>
            <w:r w:rsidRPr="00806CC1">
              <w:rPr>
                <w:rFonts w:ascii="宋体" w:eastAsia="宋体" w:hAnsi="宋体" w:cs="Times New Roman" w:hint="eastAsia"/>
                <w:kern w:val="0"/>
                <w:sz w:val="24"/>
                <w:szCs w:val="24"/>
              </w:rPr>
              <w:t>1（折算系数）</w:t>
            </w:r>
            <w:r w:rsidRPr="00806CC1">
              <w:rPr>
                <w:rFonts w:ascii="宋体" w:eastAsia="宋体" w:hAnsi="宋体" w:cs="Times New Roman"/>
                <w:kern w:val="0"/>
                <w:sz w:val="24"/>
                <w:szCs w:val="24"/>
              </w:rPr>
              <w:t>=</w:t>
            </w:r>
            <w:r w:rsidRPr="00806CC1">
              <w:rPr>
                <w:rFonts w:ascii="宋体" w:eastAsia="宋体" w:hAnsi="宋体" w:cs="Times New Roman" w:hint="eastAsia"/>
                <w:kern w:val="0"/>
                <w:sz w:val="24"/>
                <w:szCs w:val="24"/>
              </w:rPr>
              <w:t>14940</w:t>
            </w:r>
            <w:r w:rsidRPr="00806CC1">
              <w:rPr>
                <w:rFonts w:ascii="宋体" w:eastAsia="宋体" w:hAnsi="宋体" w:cs="Times New Roman"/>
                <w:kern w:val="0"/>
                <w:sz w:val="24"/>
                <w:szCs w:val="24"/>
              </w:rPr>
              <w:t>（折合为1</w:t>
            </w:r>
            <w:r w:rsidRPr="00806CC1">
              <w:rPr>
                <w:rFonts w:ascii="宋体" w:eastAsia="宋体" w:hAnsi="宋体" w:cs="Times New Roman" w:hint="eastAsia"/>
                <w:kern w:val="0"/>
                <w:sz w:val="24"/>
                <w:szCs w:val="24"/>
              </w:rPr>
              <w:t>5</w:t>
            </w:r>
            <w:r w:rsidRPr="00806CC1">
              <w:rPr>
                <w:rFonts w:ascii="宋体" w:eastAsia="宋体" w:hAnsi="宋体" w:cs="Times New Roman"/>
                <w:kern w:val="0"/>
                <w:sz w:val="24"/>
                <w:szCs w:val="24"/>
              </w:rPr>
              <w:t>000设计）</w:t>
            </w:r>
          </w:p>
        </w:tc>
      </w:tr>
    </w:tbl>
    <w:p w:rsidR="004427D4" w:rsidRDefault="004427D4">
      <w:pPr>
        <w:pStyle w:val="a0"/>
        <w:rPr>
          <w:rFonts w:eastAsia="宋体"/>
        </w:rPr>
      </w:pPr>
    </w:p>
    <w:p w:rsidR="004427D4" w:rsidRPr="00806CC1" w:rsidRDefault="00175588">
      <w:pPr>
        <w:pStyle w:val="2"/>
        <w:rPr>
          <w:sz w:val="24"/>
        </w:rPr>
      </w:pPr>
      <w:r w:rsidRPr="00806CC1">
        <w:rPr>
          <w:sz w:val="24"/>
        </w:rPr>
        <w:t>5.4</w:t>
      </w:r>
      <w:r w:rsidRPr="00806CC1">
        <w:rPr>
          <w:rFonts w:hint="eastAsia"/>
          <w:sz w:val="24"/>
        </w:rPr>
        <w:t>臭气浓度估算：</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本项目臭气浓度暂按</w:t>
      </w:r>
      <w:r>
        <w:rPr>
          <w:rFonts w:ascii="宋体" w:eastAsia="宋体" w:hAnsi="宋体"/>
          <w:sz w:val="24"/>
          <w:szCs w:val="24"/>
        </w:rPr>
        <w:t xml:space="preserve">CJJ/T243-2016《城镇污水处理厂臭气处理技术规程及条文说明》中，第3.2款3.2.1条，城镇污水处理厂臭气可只用硫化氢、氨等常规污染因子和臭气浓度表示；第3.2.2条规范，城镇污水处理厂臭气污染物浓度应根据实测数据确定。当无实测数据时，可采用经验数据或按下表的规定取值： </w:t>
      </w:r>
    </w:p>
    <w:p w:rsidR="004427D4" w:rsidRDefault="00175588" w:rsidP="00806CC1">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臭气浓度指标</w:t>
      </w:r>
      <w:r>
        <w:rPr>
          <w:rFonts w:ascii="Times New Roman" w:eastAsia="宋体" w:hAnsi="Times New Roman" w:cs="Times New Roman" w:hint="eastAsia"/>
          <w:sz w:val="24"/>
          <w:szCs w:val="24"/>
        </w:rPr>
        <w:t>（以下为参考值，卖方需根据自身设计经验保证出口排放指标）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2589"/>
        <w:gridCol w:w="5291"/>
      </w:tblGrid>
      <w:tr w:rsidR="004427D4">
        <w:trPr>
          <w:trHeight w:val="543"/>
          <w:jc w:val="center"/>
        </w:trPr>
        <w:tc>
          <w:tcPr>
            <w:tcW w:w="648" w:type="dxa"/>
            <w:vAlign w:val="center"/>
          </w:tcPr>
          <w:p w:rsidR="004427D4" w:rsidRDefault="00175588">
            <w:pPr>
              <w:spacing w:line="360" w:lineRule="auto"/>
              <w:jc w:val="center"/>
              <w:rPr>
                <w:rFonts w:ascii="宋体" w:eastAsia="宋体" w:hAnsi="宋体" w:cs="Times New Roman"/>
                <w:b/>
                <w:sz w:val="24"/>
                <w:szCs w:val="24"/>
              </w:rPr>
            </w:pPr>
            <w:r>
              <w:rPr>
                <w:rFonts w:ascii="宋体" w:eastAsia="宋体" w:hAnsi="宋体" w:cs="Times New Roman"/>
                <w:b/>
                <w:sz w:val="24"/>
                <w:szCs w:val="24"/>
              </w:rPr>
              <w:t>序号</w:t>
            </w:r>
          </w:p>
        </w:tc>
        <w:tc>
          <w:tcPr>
            <w:tcW w:w="2589" w:type="dxa"/>
            <w:vAlign w:val="center"/>
          </w:tcPr>
          <w:p w:rsidR="004427D4" w:rsidRDefault="00175588">
            <w:pPr>
              <w:spacing w:line="360" w:lineRule="auto"/>
              <w:jc w:val="center"/>
              <w:rPr>
                <w:rFonts w:ascii="宋体" w:eastAsia="宋体" w:hAnsi="宋体" w:cs="Times New Roman"/>
                <w:b/>
                <w:sz w:val="24"/>
                <w:szCs w:val="24"/>
              </w:rPr>
            </w:pPr>
            <w:r>
              <w:rPr>
                <w:rFonts w:ascii="宋体" w:eastAsia="宋体" w:hAnsi="宋体" w:cs="Times New Roman"/>
                <w:b/>
                <w:sz w:val="24"/>
                <w:szCs w:val="24"/>
              </w:rPr>
              <w:t>项目</w:t>
            </w:r>
          </w:p>
        </w:tc>
        <w:tc>
          <w:tcPr>
            <w:tcW w:w="5291" w:type="dxa"/>
            <w:vAlign w:val="center"/>
          </w:tcPr>
          <w:p w:rsidR="004427D4" w:rsidRDefault="00175588">
            <w:pPr>
              <w:autoSpaceDE w:val="0"/>
              <w:autoSpaceDN w:val="0"/>
              <w:adjustRightInd w:val="0"/>
              <w:spacing w:line="360" w:lineRule="auto"/>
              <w:jc w:val="center"/>
              <w:rPr>
                <w:rFonts w:ascii="宋体" w:eastAsia="宋体" w:hAnsi="宋体" w:cs="Times New Roman"/>
                <w:b/>
                <w:snapToGrid w:val="0"/>
                <w:kern w:val="0"/>
                <w:sz w:val="24"/>
                <w:szCs w:val="24"/>
              </w:rPr>
            </w:pPr>
            <w:r>
              <w:rPr>
                <w:rFonts w:ascii="宋体" w:eastAsia="宋体" w:hAnsi="宋体" w:cs="Times New Roman"/>
                <w:b/>
                <w:snapToGrid w:val="0"/>
                <w:kern w:val="0"/>
                <w:sz w:val="24"/>
                <w:szCs w:val="24"/>
              </w:rPr>
              <w:t>进气浓度指标</w:t>
            </w:r>
            <w:r>
              <w:rPr>
                <w:rFonts w:ascii="宋体" w:eastAsia="宋体" w:hAnsi="宋体" w:cs="Times New Roman"/>
                <w:b/>
                <w:sz w:val="24"/>
                <w:szCs w:val="24"/>
              </w:rPr>
              <w:t>（单位：mg/m</w:t>
            </w:r>
            <w:r>
              <w:rPr>
                <w:rFonts w:ascii="宋体" w:eastAsia="宋体" w:hAnsi="宋体" w:cs="Times New Roman"/>
                <w:b/>
                <w:sz w:val="24"/>
                <w:szCs w:val="24"/>
                <w:vertAlign w:val="superscript"/>
              </w:rPr>
              <w:t>3</w:t>
            </w:r>
            <w:r>
              <w:rPr>
                <w:rFonts w:ascii="宋体" w:eastAsia="宋体" w:hAnsi="宋体" w:cs="Times New Roman"/>
                <w:b/>
                <w:sz w:val="24"/>
                <w:szCs w:val="24"/>
              </w:rPr>
              <w:t>）</w:t>
            </w:r>
          </w:p>
        </w:tc>
      </w:tr>
      <w:tr w:rsidR="004427D4">
        <w:trPr>
          <w:trHeight w:val="270"/>
          <w:jc w:val="center"/>
        </w:trPr>
        <w:tc>
          <w:tcPr>
            <w:tcW w:w="648" w:type="dxa"/>
            <w:vAlign w:val="center"/>
          </w:tcPr>
          <w:p w:rsidR="004427D4" w:rsidRDefault="00175588">
            <w:pPr>
              <w:tabs>
                <w:tab w:val="left" w:pos="4320"/>
              </w:tabs>
              <w:spacing w:line="360" w:lineRule="auto"/>
              <w:jc w:val="center"/>
              <w:rPr>
                <w:rFonts w:ascii="宋体" w:eastAsia="宋体" w:hAnsi="宋体" w:cs="Times New Roman"/>
                <w:sz w:val="24"/>
                <w:szCs w:val="24"/>
              </w:rPr>
            </w:pPr>
            <w:r>
              <w:rPr>
                <w:rFonts w:ascii="宋体" w:eastAsia="宋体" w:hAnsi="宋体" w:cs="Times New Roman"/>
                <w:sz w:val="24"/>
                <w:szCs w:val="24"/>
              </w:rPr>
              <w:t>1</w:t>
            </w:r>
          </w:p>
        </w:tc>
        <w:tc>
          <w:tcPr>
            <w:tcW w:w="2589" w:type="dxa"/>
            <w:vAlign w:val="center"/>
          </w:tcPr>
          <w:p w:rsidR="004427D4" w:rsidRDefault="00175588">
            <w:pPr>
              <w:spacing w:line="360" w:lineRule="auto"/>
              <w:ind w:left="425" w:hanging="425"/>
              <w:jc w:val="center"/>
              <w:rPr>
                <w:rFonts w:ascii="宋体" w:eastAsia="宋体" w:hAnsi="宋体" w:cs="Times New Roman"/>
                <w:sz w:val="24"/>
                <w:szCs w:val="24"/>
              </w:rPr>
            </w:pPr>
            <w:r>
              <w:rPr>
                <w:rFonts w:ascii="宋体" w:eastAsia="宋体" w:hAnsi="宋体" w:cs="Times New Roman"/>
                <w:sz w:val="24"/>
                <w:szCs w:val="24"/>
              </w:rPr>
              <w:t>氨</w:t>
            </w:r>
          </w:p>
        </w:tc>
        <w:tc>
          <w:tcPr>
            <w:tcW w:w="5291" w:type="dxa"/>
            <w:vAlign w:val="center"/>
          </w:tcPr>
          <w:p w:rsidR="004427D4" w:rsidRDefault="00175588">
            <w:pPr>
              <w:tabs>
                <w:tab w:val="left" w:pos="4320"/>
              </w:tabs>
              <w:jc w:val="center"/>
              <w:rPr>
                <w:rFonts w:ascii="宋体" w:eastAsia="宋体" w:hAnsi="宋体" w:cs="Times New Roman"/>
                <w:sz w:val="24"/>
                <w:szCs w:val="24"/>
              </w:rPr>
            </w:pPr>
            <w:r>
              <w:rPr>
                <w:rFonts w:ascii="宋体" w:eastAsia="宋体" w:hAnsi="宋体" w:cs="Times New Roman"/>
                <w:sz w:val="24"/>
                <w:szCs w:val="24"/>
              </w:rPr>
              <w:t>0.5~10mg/m</w:t>
            </w:r>
            <w:r>
              <w:rPr>
                <w:rFonts w:ascii="宋体" w:eastAsia="宋体" w:hAnsi="宋体" w:cs="Times New Roman"/>
                <w:sz w:val="24"/>
                <w:szCs w:val="24"/>
                <w:vertAlign w:val="superscript"/>
              </w:rPr>
              <w:t>3</w:t>
            </w:r>
          </w:p>
        </w:tc>
      </w:tr>
      <w:tr w:rsidR="004427D4">
        <w:trPr>
          <w:trHeight w:val="270"/>
          <w:jc w:val="center"/>
        </w:trPr>
        <w:tc>
          <w:tcPr>
            <w:tcW w:w="648" w:type="dxa"/>
            <w:vAlign w:val="center"/>
          </w:tcPr>
          <w:p w:rsidR="004427D4" w:rsidRDefault="00175588">
            <w:pPr>
              <w:tabs>
                <w:tab w:val="left" w:pos="4320"/>
              </w:tabs>
              <w:spacing w:line="360" w:lineRule="auto"/>
              <w:jc w:val="center"/>
              <w:rPr>
                <w:rFonts w:ascii="宋体" w:eastAsia="宋体" w:hAnsi="宋体" w:cs="Times New Roman"/>
                <w:sz w:val="24"/>
                <w:szCs w:val="24"/>
              </w:rPr>
            </w:pPr>
            <w:r>
              <w:rPr>
                <w:rFonts w:ascii="宋体" w:eastAsia="宋体" w:hAnsi="宋体" w:cs="Times New Roman"/>
                <w:sz w:val="24"/>
                <w:szCs w:val="24"/>
              </w:rPr>
              <w:t>2</w:t>
            </w:r>
          </w:p>
        </w:tc>
        <w:tc>
          <w:tcPr>
            <w:tcW w:w="2589" w:type="dxa"/>
            <w:vAlign w:val="center"/>
          </w:tcPr>
          <w:p w:rsidR="004427D4" w:rsidRDefault="00175588">
            <w:pPr>
              <w:spacing w:line="360" w:lineRule="auto"/>
              <w:ind w:left="425" w:hanging="425"/>
              <w:jc w:val="center"/>
              <w:rPr>
                <w:rFonts w:ascii="宋体" w:eastAsia="宋体" w:hAnsi="宋体" w:cs="Times New Roman"/>
                <w:sz w:val="24"/>
                <w:szCs w:val="24"/>
              </w:rPr>
            </w:pPr>
            <w:r>
              <w:rPr>
                <w:rFonts w:ascii="宋体" w:eastAsia="宋体" w:hAnsi="宋体" w:cs="Times New Roman"/>
                <w:sz w:val="24"/>
                <w:szCs w:val="24"/>
              </w:rPr>
              <w:t>硫化氢</w:t>
            </w:r>
          </w:p>
        </w:tc>
        <w:tc>
          <w:tcPr>
            <w:tcW w:w="5291" w:type="dxa"/>
            <w:vAlign w:val="center"/>
          </w:tcPr>
          <w:p w:rsidR="004427D4" w:rsidRDefault="00175588">
            <w:pPr>
              <w:tabs>
                <w:tab w:val="left" w:pos="4320"/>
              </w:tabs>
              <w:jc w:val="center"/>
              <w:rPr>
                <w:rFonts w:ascii="宋体" w:eastAsia="宋体" w:hAnsi="宋体" w:cs="Times New Roman"/>
                <w:sz w:val="24"/>
                <w:szCs w:val="24"/>
              </w:rPr>
            </w:pPr>
            <w:r>
              <w:rPr>
                <w:rFonts w:ascii="宋体" w:eastAsia="宋体" w:hAnsi="宋体" w:cs="Times New Roman"/>
                <w:sz w:val="24"/>
                <w:szCs w:val="24"/>
              </w:rPr>
              <w:t>1~30mg/m</w:t>
            </w:r>
            <w:r>
              <w:rPr>
                <w:rFonts w:ascii="宋体" w:eastAsia="宋体" w:hAnsi="宋体" w:cs="Times New Roman"/>
                <w:sz w:val="24"/>
                <w:szCs w:val="24"/>
                <w:vertAlign w:val="superscript"/>
              </w:rPr>
              <w:t>3</w:t>
            </w:r>
          </w:p>
        </w:tc>
      </w:tr>
      <w:tr w:rsidR="004427D4">
        <w:trPr>
          <w:trHeight w:val="270"/>
          <w:jc w:val="center"/>
        </w:trPr>
        <w:tc>
          <w:tcPr>
            <w:tcW w:w="648" w:type="dxa"/>
            <w:vAlign w:val="center"/>
          </w:tcPr>
          <w:p w:rsidR="004427D4" w:rsidRDefault="00175588">
            <w:pPr>
              <w:tabs>
                <w:tab w:val="left" w:pos="4320"/>
              </w:tabs>
              <w:spacing w:line="360" w:lineRule="auto"/>
              <w:jc w:val="center"/>
              <w:rPr>
                <w:rFonts w:ascii="宋体" w:eastAsia="宋体" w:hAnsi="宋体" w:cs="Times New Roman"/>
                <w:sz w:val="24"/>
                <w:szCs w:val="24"/>
              </w:rPr>
            </w:pPr>
            <w:r>
              <w:rPr>
                <w:rFonts w:ascii="宋体" w:eastAsia="宋体" w:hAnsi="宋体" w:cs="Times New Roman"/>
                <w:sz w:val="24"/>
                <w:szCs w:val="24"/>
              </w:rPr>
              <w:t>3</w:t>
            </w:r>
          </w:p>
        </w:tc>
        <w:tc>
          <w:tcPr>
            <w:tcW w:w="2589" w:type="dxa"/>
            <w:vAlign w:val="center"/>
          </w:tcPr>
          <w:p w:rsidR="004427D4" w:rsidRDefault="00175588">
            <w:pPr>
              <w:spacing w:line="360" w:lineRule="auto"/>
              <w:ind w:left="425" w:hanging="425"/>
              <w:jc w:val="center"/>
              <w:rPr>
                <w:rFonts w:ascii="宋体" w:eastAsia="宋体" w:hAnsi="宋体" w:cs="Times New Roman"/>
                <w:sz w:val="24"/>
                <w:szCs w:val="24"/>
              </w:rPr>
            </w:pPr>
            <w:r>
              <w:rPr>
                <w:rFonts w:ascii="宋体" w:eastAsia="宋体" w:hAnsi="宋体" w:cs="Times New Roman"/>
                <w:sz w:val="24"/>
                <w:szCs w:val="24"/>
              </w:rPr>
              <w:t>臭气浓度</w:t>
            </w:r>
          </w:p>
        </w:tc>
        <w:tc>
          <w:tcPr>
            <w:tcW w:w="5291" w:type="dxa"/>
            <w:vAlign w:val="center"/>
          </w:tcPr>
          <w:p w:rsidR="004427D4" w:rsidRDefault="00175588">
            <w:pPr>
              <w:spacing w:line="360" w:lineRule="auto"/>
              <w:ind w:left="425" w:hanging="425"/>
              <w:jc w:val="center"/>
              <w:rPr>
                <w:rFonts w:ascii="宋体" w:eastAsia="宋体" w:hAnsi="宋体" w:cs="Times New Roman"/>
                <w:sz w:val="24"/>
                <w:szCs w:val="24"/>
                <w:highlight w:val="yellow"/>
              </w:rPr>
            </w:pPr>
            <w:r>
              <w:rPr>
                <w:rFonts w:ascii="宋体" w:eastAsia="宋体" w:hAnsi="宋体" w:cs="Times New Roman"/>
                <w:sz w:val="24"/>
                <w:szCs w:val="24"/>
              </w:rPr>
              <w:t>1000～100000（无量纲）</w:t>
            </w:r>
          </w:p>
        </w:tc>
      </w:tr>
    </w:tbl>
    <w:p w:rsidR="004427D4" w:rsidRPr="00806CC1" w:rsidRDefault="00175588">
      <w:pPr>
        <w:pStyle w:val="2"/>
        <w:rPr>
          <w:sz w:val="24"/>
        </w:rPr>
      </w:pPr>
      <w:bookmarkStart w:id="0" w:name="_Toc459"/>
      <w:r w:rsidRPr="00806CC1">
        <w:rPr>
          <w:sz w:val="24"/>
        </w:rPr>
        <w:t>5</w:t>
      </w:r>
      <w:r w:rsidRPr="00806CC1">
        <w:rPr>
          <w:rFonts w:hint="eastAsia"/>
          <w:sz w:val="24"/>
        </w:rPr>
        <w:t>.</w:t>
      </w:r>
      <w:r w:rsidRPr="00806CC1">
        <w:rPr>
          <w:sz w:val="24"/>
        </w:rPr>
        <w:t>5</w:t>
      </w:r>
      <w:r w:rsidRPr="00806CC1">
        <w:rPr>
          <w:rFonts w:hint="eastAsia"/>
          <w:sz w:val="24"/>
        </w:rPr>
        <w:t>、除臭系统尾气排放标准</w:t>
      </w:r>
      <w:bookmarkEnd w:id="0"/>
    </w:p>
    <w:p w:rsidR="004427D4" w:rsidRPr="00806CC1"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污水处理系统产生的废气经处理后，各项指标需</w:t>
      </w:r>
      <w:r w:rsidR="001A63B0">
        <w:rPr>
          <w:rFonts w:ascii="宋体" w:eastAsia="宋体" w:hAnsi="宋体" w:hint="eastAsia"/>
          <w:sz w:val="24"/>
          <w:szCs w:val="24"/>
        </w:rPr>
        <w:t>优于</w:t>
      </w:r>
      <w:r>
        <w:rPr>
          <w:rFonts w:ascii="宋体" w:eastAsia="宋体" w:hAnsi="宋体" w:hint="eastAsia"/>
          <w:sz w:val="24"/>
          <w:szCs w:val="24"/>
        </w:rPr>
        <w:t>《恶臭污染物排放标准》（GB14554 -93）中的相关要求，具体各项指标</w:t>
      </w:r>
      <w:r w:rsidR="00806CC1">
        <w:rPr>
          <w:rFonts w:ascii="宋体" w:eastAsia="宋体" w:hAnsi="宋体" w:hint="eastAsia"/>
          <w:sz w:val="24"/>
          <w:szCs w:val="24"/>
        </w:rPr>
        <w:t>限值如下：</w:t>
      </w:r>
    </w:p>
    <w:tbl>
      <w:tblPr>
        <w:tblW w:w="9472" w:type="dxa"/>
        <w:jc w:val="center"/>
        <w:tblLayout w:type="fixed"/>
        <w:tblLook w:val="04A0" w:firstRow="1" w:lastRow="0" w:firstColumn="1" w:lastColumn="0" w:noHBand="0" w:noVBand="1"/>
      </w:tblPr>
      <w:tblGrid>
        <w:gridCol w:w="1720"/>
        <w:gridCol w:w="2851"/>
        <w:gridCol w:w="4901"/>
      </w:tblGrid>
      <w:tr w:rsidR="004427D4">
        <w:trPr>
          <w:trHeight w:val="285"/>
          <w:jc w:val="center"/>
        </w:trPr>
        <w:tc>
          <w:tcPr>
            <w:tcW w:w="1720" w:type="dxa"/>
            <w:tcBorders>
              <w:top w:val="single" w:sz="4" w:space="0" w:color="auto"/>
              <w:left w:val="single" w:sz="4" w:space="0" w:color="auto"/>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序号</w:t>
            </w:r>
          </w:p>
        </w:tc>
        <w:tc>
          <w:tcPr>
            <w:tcW w:w="2851" w:type="dxa"/>
            <w:tcBorders>
              <w:top w:val="single" w:sz="4" w:space="0" w:color="auto"/>
              <w:left w:val="nil"/>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控制项目</w:t>
            </w:r>
          </w:p>
        </w:tc>
        <w:tc>
          <w:tcPr>
            <w:tcW w:w="4901" w:type="dxa"/>
            <w:tcBorders>
              <w:top w:val="single" w:sz="4" w:space="0" w:color="auto"/>
              <w:left w:val="nil"/>
              <w:bottom w:val="single" w:sz="4" w:space="0" w:color="auto"/>
              <w:right w:val="single" w:sz="4" w:space="0" w:color="auto"/>
            </w:tcBorders>
            <w:vAlign w:val="center"/>
          </w:tcPr>
          <w:p w:rsidR="004427D4" w:rsidRDefault="00D5143E" w:rsidP="00175588">
            <w:pPr>
              <w:spacing w:line="380" w:lineRule="exact"/>
              <w:ind w:firstLineChars="200" w:firstLine="480"/>
              <w:rPr>
                <w:rFonts w:ascii="宋体" w:eastAsia="宋体" w:hAnsi="宋体"/>
                <w:sz w:val="24"/>
                <w:szCs w:val="24"/>
              </w:rPr>
            </w:pPr>
            <w:r>
              <w:rPr>
                <w:rFonts w:ascii="宋体" w:eastAsia="宋体" w:hAnsi="宋体"/>
                <w:sz w:val="24"/>
                <w:szCs w:val="24"/>
              </w:rPr>
              <w:t>20</w:t>
            </w:r>
            <w:r w:rsidR="00175588">
              <w:rPr>
                <w:rFonts w:ascii="宋体" w:eastAsia="宋体" w:hAnsi="宋体" w:hint="eastAsia"/>
                <w:sz w:val="24"/>
                <w:szCs w:val="24"/>
              </w:rPr>
              <w:t>m排气筒最高允许排放速率，kg/h</w:t>
            </w:r>
          </w:p>
        </w:tc>
      </w:tr>
      <w:tr w:rsidR="004427D4">
        <w:trPr>
          <w:trHeight w:val="285"/>
          <w:jc w:val="center"/>
        </w:trPr>
        <w:tc>
          <w:tcPr>
            <w:tcW w:w="1720" w:type="dxa"/>
            <w:tcBorders>
              <w:top w:val="nil"/>
              <w:left w:val="single" w:sz="4" w:space="0" w:color="auto"/>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1</w:t>
            </w:r>
          </w:p>
        </w:tc>
        <w:tc>
          <w:tcPr>
            <w:tcW w:w="2851" w:type="dxa"/>
            <w:tcBorders>
              <w:top w:val="nil"/>
              <w:left w:val="nil"/>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氨</w:t>
            </w:r>
          </w:p>
        </w:tc>
        <w:tc>
          <w:tcPr>
            <w:tcW w:w="4901" w:type="dxa"/>
            <w:tcBorders>
              <w:top w:val="nil"/>
              <w:left w:val="nil"/>
              <w:bottom w:val="single" w:sz="4" w:space="0" w:color="auto"/>
              <w:right w:val="single" w:sz="4" w:space="0" w:color="auto"/>
            </w:tcBorders>
            <w:vAlign w:val="center"/>
          </w:tcPr>
          <w:p w:rsidR="004427D4" w:rsidRDefault="00D5143E"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0.6</w:t>
            </w:r>
          </w:p>
        </w:tc>
      </w:tr>
      <w:tr w:rsidR="004427D4">
        <w:trPr>
          <w:trHeight w:val="285"/>
          <w:jc w:val="center"/>
        </w:trPr>
        <w:tc>
          <w:tcPr>
            <w:tcW w:w="1720" w:type="dxa"/>
            <w:tcBorders>
              <w:top w:val="nil"/>
              <w:left w:val="single" w:sz="4" w:space="0" w:color="auto"/>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2</w:t>
            </w:r>
          </w:p>
        </w:tc>
        <w:tc>
          <w:tcPr>
            <w:tcW w:w="2851" w:type="dxa"/>
            <w:tcBorders>
              <w:top w:val="nil"/>
              <w:left w:val="nil"/>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硫化氢</w:t>
            </w:r>
          </w:p>
        </w:tc>
        <w:tc>
          <w:tcPr>
            <w:tcW w:w="4901" w:type="dxa"/>
            <w:tcBorders>
              <w:top w:val="nil"/>
              <w:left w:val="nil"/>
              <w:bottom w:val="single" w:sz="4" w:space="0" w:color="auto"/>
              <w:right w:val="single" w:sz="4" w:space="0" w:color="auto"/>
            </w:tcBorders>
            <w:vAlign w:val="center"/>
          </w:tcPr>
          <w:p w:rsidR="004427D4" w:rsidRDefault="00D5143E"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0.06</w:t>
            </w:r>
          </w:p>
        </w:tc>
      </w:tr>
      <w:tr w:rsidR="004427D4">
        <w:trPr>
          <w:trHeight w:val="285"/>
          <w:jc w:val="center"/>
        </w:trPr>
        <w:tc>
          <w:tcPr>
            <w:tcW w:w="1720" w:type="dxa"/>
            <w:tcBorders>
              <w:top w:val="nil"/>
              <w:left w:val="single" w:sz="4" w:space="0" w:color="auto"/>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3</w:t>
            </w:r>
          </w:p>
        </w:tc>
        <w:tc>
          <w:tcPr>
            <w:tcW w:w="2851" w:type="dxa"/>
            <w:tcBorders>
              <w:top w:val="nil"/>
              <w:left w:val="nil"/>
              <w:bottom w:val="single" w:sz="4" w:space="0" w:color="auto"/>
              <w:right w:val="single" w:sz="4" w:space="0" w:color="auto"/>
            </w:tcBorders>
            <w:vAlign w:val="center"/>
          </w:tcPr>
          <w:p w:rsidR="004427D4" w:rsidRDefault="00175588" w:rsidP="00175588">
            <w:pPr>
              <w:spacing w:line="380" w:lineRule="exact"/>
              <w:ind w:firstLineChars="200" w:firstLine="480"/>
              <w:rPr>
                <w:rFonts w:ascii="宋体" w:eastAsia="宋体" w:hAnsi="宋体"/>
                <w:sz w:val="24"/>
                <w:szCs w:val="24"/>
              </w:rPr>
            </w:pPr>
            <w:r>
              <w:rPr>
                <w:rFonts w:ascii="宋体" w:eastAsia="宋体" w:hAnsi="宋体" w:hint="eastAsia"/>
                <w:sz w:val="24"/>
                <w:szCs w:val="24"/>
              </w:rPr>
              <w:t>臭气浓度</w:t>
            </w:r>
          </w:p>
        </w:tc>
        <w:tc>
          <w:tcPr>
            <w:tcW w:w="4901" w:type="dxa"/>
            <w:tcBorders>
              <w:top w:val="nil"/>
              <w:left w:val="nil"/>
              <w:bottom w:val="single" w:sz="4" w:space="0" w:color="auto"/>
              <w:right w:val="single" w:sz="4" w:space="0" w:color="auto"/>
            </w:tcBorders>
            <w:vAlign w:val="center"/>
          </w:tcPr>
          <w:p w:rsidR="004427D4" w:rsidRDefault="00D5143E" w:rsidP="008611B0">
            <w:pPr>
              <w:spacing w:line="380" w:lineRule="exact"/>
              <w:ind w:firstLineChars="200" w:firstLine="480"/>
              <w:rPr>
                <w:rFonts w:ascii="宋体" w:eastAsia="宋体" w:hAnsi="宋体"/>
                <w:sz w:val="24"/>
                <w:szCs w:val="24"/>
              </w:rPr>
            </w:pPr>
            <w:r>
              <w:rPr>
                <w:rFonts w:ascii="宋体" w:eastAsia="宋体" w:hAnsi="宋体" w:hint="eastAsia"/>
                <w:sz w:val="24"/>
                <w:szCs w:val="24"/>
              </w:rPr>
              <w:t>＜</w:t>
            </w:r>
            <w:r w:rsidR="008611B0">
              <w:rPr>
                <w:rFonts w:ascii="宋体" w:eastAsia="宋体" w:hAnsi="宋体"/>
                <w:sz w:val="24"/>
                <w:szCs w:val="24"/>
              </w:rPr>
              <w:t>800</w:t>
            </w:r>
            <w:r w:rsidR="00175588">
              <w:rPr>
                <w:rFonts w:ascii="宋体" w:eastAsia="宋体" w:hAnsi="宋体" w:hint="eastAsia"/>
                <w:sz w:val="24"/>
                <w:szCs w:val="24"/>
              </w:rPr>
              <w:t>（无量纲）</w:t>
            </w:r>
          </w:p>
        </w:tc>
      </w:tr>
    </w:tbl>
    <w:p w:rsidR="004427D4" w:rsidRDefault="00175588">
      <w:pPr>
        <w:pStyle w:val="1"/>
      </w:pPr>
      <w:r>
        <w:rPr>
          <w:rFonts w:hint="eastAsia"/>
        </w:rPr>
        <w:lastRenderedPageBreak/>
        <w:t>六、废气治理设备部分概述</w:t>
      </w:r>
    </w:p>
    <w:p w:rsidR="004427D4" w:rsidRPr="00806CC1" w:rsidRDefault="00175588">
      <w:pPr>
        <w:pStyle w:val="2"/>
        <w:rPr>
          <w:sz w:val="24"/>
        </w:rPr>
      </w:pPr>
      <w:r w:rsidRPr="00806CC1">
        <w:rPr>
          <w:sz w:val="24"/>
        </w:rPr>
        <w:t>6</w:t>
      </w:r>
      <w:r w:rsidRPr="00806CC1">
        <w:rPr>
          <w:rFonts w:hint="eastAsia"/>
          <w:sz w:val="24"/>
        </w:rPr>
        <w:t>.</w:t>
      </w:r>
      <w:r w:rsidRPr="00806CC1">
        <w:rPr>
          <w:sz w:val="24"/>
        </w:rPr>
        <w:t>1</w:t>
      </w:r>
      <w:r w:rsidRPr="00806CC1">
        <w:rPr>
          <w:rFonts w:hint="eastAsia"/>
          <w:sz w:val="24"/>
        </w:rPr>
        <w:t>废气收集装置：</w:t>
      </w:r>
    </w:p>
    <w:p w:rsidR="004427D4" w:rsidRPr="00806CC1" w:rsidRDefault="00175588">
      <w:pPr>
        <w:pStyle w:val="3"/>
        <w:numPr>
          <w:ilvl w:val="255"/>
          <w:numId w:val="0"/>
        </w:numPr>
        <w:rPr>
          <w:rFonts w:ascii="宋体" w:hAnsi="宋体"/>
        </w:rPr>
      </w:pPr>
      <w:r w:rsidRPr="00806CC1">
        <w:rPr>
          <w:rFonts w:ascii="宋体" w:hAnsi="宋体"/>
        </w:rPr>
        <w:t>6</w:t>
      </w:r>
      <w:r w:rsidRPr="00806CC1">
        <w:rPr>
          <w:rFonts w:ascii="宋体" w:hAnsi="宋体" w:hint="eastAsia"/>
        </w:rPr>
        <w:t>.</w:t>
      </w:r>
      <w:r w:rsidRPr="00806CC1">
        <w:rPr>
          <w:rFonts w:ascii="宋体" w:hAnsi="宋体"/>
        </w:rPr>
        <w:t>1</w:t>
      </w:r>
      <w:r w:rsidRPr="00806CC1">
        <w:rPr>
          <w:rFonts w:ascii="宋体" w:hAnsi="宋体" w:hint="eastAsia"/>
        </w:rPr>
        <w:t>.1功能：</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根据现场实际情况和构筑物臭气浓度的参数值不同，对构筑物抽取适当的风量，保持构筑物处于微负压（</w:t>
      </w:r>
      <w:r>
        <w:rPr>
          <w:rFonts w:ascii="宋体" w:eastAsia="宋体" w:hAnsi="宋体"/>
          <w:sz w:val="24"/>
          <w:szCs w:val="24"/>
        </w:rPr>
        <w:t>-50Pa）状态，保证臭气不外溢；在构筑物中布置抽气风管时根据不同需求的风量和管道设计风速科学合理的选取管径，最终保证系统的低能耗正常运行。</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各除臭构筑物至除臭设备的气体管路收集排放系统采用圆形玻璃钢风管，连接方式采用糊接式，并配套风管管配件，及需要检修处的风管采用法兰连接。风管支架采用镀锌碳钢</w:t>
      </w:r>
      <w:r>
        <w:rPr>
          <w:rFonts w:ascii="宋体" w:eastAsia="宋体" w:hAnsi="宋体" w:hint="eastAsia"/>
          <w:sz w:val="24"/>
          <w:szCs w:val="24"/>
        </w:rPr>
        <w:t>.</w:t>
      </w:r>
    </w:p>
    <w:p w:rsidR="004427D4" w:rsidRDefault="00175588">
      <w:pPr>
        <w:pStyle w:val="3"/>
        <w:numPr>
          <w:ilvl w:val="255"/>
          <w:numId w:val="0"/>
        </w:numPr>
        <w:rPr>
          <w:rFonts w:ascii="宋体" w:hAnsi="宋体"/>
          <w:szCs w:val="24"/>
        </w:rPr>
      </w:pPr>
      <w:r>
        <w:rPr>
          <w:rFonts w:ascii="宋体" w:hAnsi="宋体"/>
          <w:szCs w:val="24"/>
        </w:rPr>
        <w:t>6</w:t>
      </w:r>
      <w:r>
        <w:rPr>
          <w:rFonts w:ascii="宋体" w:hAnsi="宋体" w:hint="eastAsia"/>
          <w:szCs w:val="24"/>
        </w:rPr>
        <w:t>.</w:t>
      </w:r>
      <w:r>
        <w:rPr>
          <w:rFonts w:ascii="宋体" w:hAnsi="宋体"/>
          <w:szCs w:val="24"/>
        </w:rPr>
        <w:t>1</w:t>
      </w:r>
      <w:r>
        <w:rPr>
          <w:rFonts w:ascii="宋体" w:hAnsi="宋体" w:hint="eastAsia"/>
          <w:szCs w:val="24"/>
        </w:rPr>
        <w:t>.2</w:t>
      </w:r>
      <w:r>
        <w:rPr>
          <w:rFonts w:ascii="Times New Roman" w:hAnsi="宋体"/>
          <w:szCs w:val="24"/>
        </w:rPr>
        <w:t>管材选择</w:t>
      </w:r>
      <w:r>
        <w:rPr>
          <w:rFonts w:ascii="宋体" w:hAnsi="宋体" w:hint="eastAsia"/>
          <w:szCs w:val="24"/>
        </w:rPr>
        <w:t>：</w:t>
      </w:r>
    </w:p>
    <w:p w:rsidR="004427D4" w:rsidRPr="00806CC1" w:rsidRDefault="00175588" w:rsidP="00806CC1">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对于除臭风管的管材选择主要从以下几方面原则考虑：</w:t>
      </w:r>
    </w:p>
    <w:p w:rsidR="004427D4" w:rsidRPr="00806CC1" w:rsidRDefault="00175588" w:rsidP="00806CC1">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（1）密度：由于臭气收集风管一般都是架设在构筑物之上，为了减轻风管的自重对构筑物的荷载影响，应尽量选择材质较轻的管材；</w:t>
      </w:r>
    </w:p>
    <w:p w:rsidR="004427D4" w:rsidRPr="00806CC1" w:rsidRDefault="00175588" w:rsidP="00806CC1">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（2）耐腐蚀：污水处理厂内空气温度高、湿度大，从废水中溢出的有害气体H2S、NH3浓度高，容易引起收集风管的腐蚀，因此应尽量选择耐腐蚀性较好的管材；</w:t>
      </w:r>
    </w:p>
    <w:p w:rsidR="004427D4" w:rsidRPr="00806CC1" w:rsidRDefault="00175588" w:rsidP="00806CC1">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（3）使用寿命：对于风管的选择还应考虑其使用寿命、综合经济造价等因素。</w:t>
      </w:r>
    </w:p>
    <w:p w:rsidR="004427D4" w:rsidRPr="00806CC1" w:rsidRDefault="00175588" w:rsidP="00806CC1">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除臭用风管采用有机玻璃钢（FRP）材质，即以热固性树脂为基体的纤维增强复合材料 FRP。风管内流动介质主要为 H2S、NH3等污水产生的臭气。</w:t>
      </w:r>
    </w:p>
    <w:p w:rsidR="004427D4" w:rsidRPr="00806CC1" w:rsidRDefault="00175588" w:rsidP="00806CC1">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设计温度按-5℃～40℃，设计压力为0.04MPa，风管室外露天布置，风管外表有与环境相适应的色彩且外表光滑。</w:t>
      </w:r>
    </w:p>
    <w:p w:rsidR="004427D4" w:rsidRPr="00806CC1" w:rsidRDefault="00175588" w:rsidP="00806CC1">
      <w:pPr>
        <w:spacing w:line="360" w:lineRule="auto"/>
        <w:ind w:firstLineChars="200" w:firstLine="480"/>
        <w:rPr>
          <w:rFonts w:ascii="宋体" w:eastAsia="宋体" w:hAnsi="宋体"/>
          <w:sz w:val="24"/>
          <w:szCs w:val="24"/>
        </w:rPr>
      </w:pPr>
      <w:r w:rsidRPr="00806CC1">
        <w:rPr>
          <w:rFonts w:ascii="宋体" w:eastAsia="宋体" w:hAnsi="宋体" w:cs="Times New Roman"/>
          <w:sz w:val="24"/>
          <w:szCs w:val="24"/>
          <w:lang w:val="zh-CN"/>
        </w:rPr>
        <w:t>玻璃钢（FRP）管道的耐腐蚀性能好，所用树脂为热固性树脂，主要采用有双酚A型不饱和聚酯树脂、环氧树脂、酚醛树脂。承包商根据介质组成及浓度、使用温度、使用压力等工艺条件，以及外界环境因素和现场施工条件不同，选择不同的内衬树脂及结构层树脂。</w:t>
      </w:r>
    </w:p>
    <w:p w:rsidR="004427D4" w:rsidRDefault="00175588">
      <w:pPr>
        <w:pStyle w:val="3"/>
        <w:numPr>
          <w:ilvl w:val="255"/>
          <w:numId w:val="0"/>
        </w:numPr>
        <w:spacing w:line="380" w:lineRule="exact"/>
        <w:rPr>
          <w:rFonts w:ascii="宋体" w:hAnsi="宋体"/>
          <w:szCs w:val="24"/>
        </w:rPr>
      </w:pPr>
      <w:r>
        <w:rPr>
          <w:rFonts w:ascii="宋体" w:hAnsi="宋体"/>
          <w:szCs w:val="24"/>
        </w:rPr>
        <w:t>6</w:t>
      </w:r>
      <w:r>
        <w:rPr>
          <w:rFonts w:ascii="宋体" w:hAnsi="宋体" w:hint="eastAsia"/>
          <w:szCs w:val="24"/>
        </w:rPr>
        <w:t>.</w:t>
      </w:r>
      <w:r>
        <w:rPr>
          <w:rFonts w:ascii="宋体" w:hAnsi="宋体"/>
          <w:szCs w:val="24"/>
        </w:rPr>
        <w:t>1</w:t>
      </w:r>
      <w:r>
        <w:rPr>
          <w:rFonts w:ascii="宋体" w:hAnsi="宋体" w:hint="eastAsia"/>
          <w:szCs w:val="24"/>
        </w:rPr>
        <w:t>.3</w:t>
      </w:r>
      <w:r>
        <w:rPr>
          <w:rFonts w:ascii="Times New Roman" w:hAnsi="Times New Roman"/>
          <w:szCs w:val="24"/>
        </w:rPr>
        <w:t>FRP</w:t>
      </w:r>
      <w:r>
        <w:rPr>
          <w:rFonts w:ascii="Times New Roman" w:hAnsi="宋体"/>
          <w:szCs w:val="24"/>
        </w:rPr>
        <w:t>管材具有以下特性</w:t>
      </w:r>
      <w:r>
        <w:rPr>
          <w:rFonts w:ascii="宋体" w:hAnsi="宋体" w:hint="eastAsia"/>
          <w:szCs w:val="24"/>
        </w:rPr>
        <w:t>：</w:t>
      </w:r>
    </w:p>
    <w:p w:rsidR="004427D4" w:rsidRPr="00806CC1" w:rsidRDefault="00175588">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耐腐蚀性好：FRP管道能抵抗酸、碱、盐及众多化学流体的侵蚀。</w:t>
      </w:r>
    </w:p>
    <w:p w:rsidR="004427D4" w:rsidRPr="00806CC1" w:rsidRDefault="00175588">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lastRenderedPageBreak/>
        <w:t>耐热性、抗冻性好：在-20℃状态下，仍具有良好的韧性和极高的强度，可在-20℃~60℃的范围内长期使用。</w:t>
      </w:r>
    </w:p>
    <w:p w:rsidR="004427D4" w:rsidRPr="00806CC1" w:rsidRDefault="00175588">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安装简便：可采用法兰连接、粘接等连接方式，灵活多变。</w:t>
      </w:r>
    </w:p>
    <w:p w:rsidR="004427D4" w:rsidRPr="00806CC1" w:rsidRDefault="00175588">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维护费用低：FRP管由于上述的耐腐、抗冻等性能，因此工程不需要进行防锈、防污、绝缘等措施和检修可节约工程维护费用。</w:t>
      </w:r>
    </w:p>
    <w:p w:rsidR="004427D4" w:rsidRPr="00806CC1" w:rsidRDefault="00175588">
      <w:pPr>
        <w:spacing w:line="360" w:lineRule="auto"/>
        <w:ind w:firstLineChars="200" w:firstLine="480"/>
        <w:rPr>
          <w:rFonts w:ascii="宋体" w:eastAsia="宋体" w:hAnsi="宋体" w:cs="Times New Roman"/>
          <w:sz w:val="24"/>
          <w:szCs w:val="24"/>
          <w:lang w:val="zh-CN"/>
        </w:rPr>
      </w:pPr>
      <w:r w:rsidRPr="00806CC1">
        <w:rPr>
          <w:rFonts w:ascii="宋体" w:eastAsia="宋体" w:hAnsi="宋体" w:cs="Times New Roman"/>
          <w:sz w:val="24"/>
          <w:szCs w:val="24"/>
          <w:lang w:val="zh-CN"/>
        </w:rPr>
        <w:t>工程寿命长，安全可靠。</w:t>
      </w:r>
    </w:p>
    <w:p w:rsidR="004427D4" w:rsidRPr="00806CC1" w:rsidRDefault="00175588">
      <w:pPr>
        <w:spacing w:line="360" w:lineRule="auto"/>
        <w:ind w:firstLineChars="200" w:firstLine="480"/>
        <w:rPr>
          <w:rFonts w:ascii="宋体" w:eastAsia="宋体" w:hAnsi="宋体" w:cs="Times New Roman"/>
          <w:sz w:val="24"/>
          <w:szCs w:val="24"/>
        </w:rPr>
      </w:pPr>
      <w:r w:rsidRPr="00806CC1">
        <w:rPr>
          <w:rFonts w:ascii="宋体" w:eastAsia="宋体" w:hAnsi="宋体" w:cs="Times New Roman"/>
          <w:sz w:val="24"/>
          <w:szCs w:val="24"/>
          <w:lang w:val="zh-CN"/>
        </w:rPr>
        <w:t>提供的成品玻璃钢风管和管件应适用于输送腐蚀性气体</w:t>
      </w:r>
      <w:r w:rsidRPr="00806CC1">
        <w:rPr>
          <w:rFonts w:ascii="宋体" w:eastAsia="宋体" w:hAnsi="宋体" w:cs="Times New Roman" w:hint="eastAsia"/>
          <w:sz w:val="24"/>
          <w:szCs w:val="24"/>
        </w:rPr>
        <w:t>.</w:t>
      </w:r>
    </w:p>
    <w:p w:rsidR="004427D4" w:rsidRPr="00806CC1" w:rsidRDefault="00175588">
      <w:pPr>
        <w:spacing w:line="360" w:lineRule="auto"/>
        <w:ind w:firstLineChars="200" w:firstLine="482"/>
        <w:jc w:val="center"/>
        <w:rPr>
          <w:rFonts w:ascii="宋体" w:eastAsia="宋体" w:hAnsi="宋体"/>
          <w:sz w:val="24"/>
          <w:szCs w:val="21"/>
        </w:rPr>
      </w:pPr>
      <w:r w:rsidRPr="00806CC1">
        <w:rPr>
          <w:rFonts w:ascii="宋体" w:eastAsia="宋体" w:hAnsi="宋体"/>
          <w:b/>
          <w:sz w:val="24"/>
          <w:szCs w:val="21"/>
        </w:rPr>
        <w:t>玻璃钢管道壁厚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60"/>
        <w:gridCol w:w="2977"/>
      </w:tblGrid>
      <w:tr w:rsidR="004427D4">
        <w:trPr>
          <w:trHeight w:val="357"/>
          <w:jc w:val="center"/>
        </w:trPr>
        <w:tc>
          <w:tcPr>
            <w:tcW w:w="1276"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序号</w:t>
            </w:r>
          </w:p>
        </w:tc>
        <w:tc>
          <w:tcPr>
            <w:tcW w:w="3260"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规格系列</w:t>
            </w:r>
          </w:p>
        </w:tc>
        <w:tc>
          <w:tcPr>
            <w:tcW w:w="2977"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壁厚（mm）</w:t>
            </w:r>
          </w:p>
        </w:tc>
      </w:tr>
      <w:tr w:rsidR="004427D4">
        <w:trPr>
          <w:trHeight w:val="293"/>
          <w:jc w:val="center"/>
        </w:trPr>
        <w:tc>
          <w:tcPr>
            <w:tcW w:w="1276"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1</w:t>
            </w:r>
          </w:p>
        </w:tc>
        <w:tc>
          <w:tcPr>
            <w:tcW w:w="3260"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D≤2</w:t>
            </w:r>
            <w:r w:rsidRPr="00806CC1">
              <w:rPr>
                <w:rFonts w:ascii="宋体" w:eastAsia="宋体" w:hAnsi="宋体" w:hint="eastAsia"/>
                <w:sz w:val="24"/>
                <w:szCs w:val="21"/>
              </w:rPr>
              <w:t>5</w:t>
            </w:r>
            <w:r w:rsidRPr="00806CC1">
              <w:rPr>
                <w:rFonts w:ascii="宋体" w:eastAsia="宋体" w:hAnsi="宋体"/>
                <w:sz w:val="24"/>
                <w:szCs w:val="21"/>
              </w:rPr>
              <w:t>0mm</w:t>
            </w:r>
          </w:p>
        </w:tc>
        <w:tc>
          <w:tcPr>
            <w:tcW w:w="2977"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w:t>
            </w:r>
            <w:r w:rsidRPr="00806CC1">
              <w:rPr>
                <w:rFonts w:ascii="宋体" w:eastAsia="宋体" w:hAnsi="宋体" w:hint="eastAsia"/>
                <w:sz w:val="24"/>
                <w:szCs w:val="21"/>
              </w:rPr>
              <w:t>3.0</w:t>
            </w:r>
          </w:p>
        </w:tc>
      </w:tr>
      <w:tr w:rsidR="004427D4">
        <w:trPr>
          <w:jc w:val="center"/>
        </w:trPr>
        <w:tc>
          <w:tcPr>
            <w:tcW w:w="1276"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2</w:t>
            </w:r>
          </w:p>
        </w:tc>
        <w:tc>
          <w:tcPr>
            <w:tcW w:w="3260"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2</w:t>
            </w:r>
            <w:r w:rsidRPr="00806CC1">
              <w:rPr>
                <w:rFonts w:ascii="宋体" w:eastAsia="宋体" w:hAnsi="宋体" w:hint="eastAsia"/>
                <w:sz w:val="24"/>
                <w:szCs w:val="21"/>
              </w:rPr>
              <w:t>5</w:t>
            </w:r>
            <w:r w:rsidRPr="00806CC1">
              <w:rPr>
                <w:rFonts w:ascii="宋体" w:eastAsia="宋体" w:hAnsi="宋体"/>
                <w:sz w:val="24"/>
                <w:szCs w:val="21"/>
              </w:rPr>
              <w:t>0＜D≤400mm</w:t>
            </w:r>
          </w:p>
        </w:tc>
        <w:tc>
          <w:tcPr>
            <w:tcW w:w="2977"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w:t>
            </w:r>
            <w:r w:rsidRPr="00806CC1">
              <w:rPr>
                <w:rFonts w:ascii="宋体" w:eastAsia="宋体" w:hAnsi="宋体" w:hint="eastAsia"/>
                <w:sz w:val="24"/>
                <w:szCs w:val="21"/>
              </w:rPr>
              <w:t>4.0</w:t>
            </w:r>
          </w:p>
        </w:tc>
      </w:tr>
      <w:tr w:rsidR="004427D4">
        <w:trPr>
          <w:jc w:val="center"/>
        </w:trPr>
        <w:tc>
          <w:tcPr>
            <w:tcW w:w="1276"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3</w:t>
            </w:r>
          </w:p>
        </w:tc>
        <w:tc>
          <w:tcPr>
            <w:tcW w:w="3260"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400＜D≤</w:t>
            </w:r>
            <w:r w:rsidRPr="00806CC1">
              <w:rPr>
                <w:rFonts w:ascii="宋体" w:eastAsia="宋体" w:hAnsi="宋体" w:hint="eastAsia"/>
                <w:sz w:val="24"/>
                <w:szCs w:val="21"/>
              </w:rPr>
              <w:t>70</w:t>
            </w:r>
            <w:r w:rsidRPr="00806CC1">
              <w:rPr>
                <w:rFonts w:ascii="宋体" w:eastAsia="宋体" w:hAnsi="宋体"/>
                <w:sz w:val="24"/>
                <w:szCs w:val="21"/>
              </w:rPr>
              <w:t>0mm</w:t>
            </w:r>
          </w:p>
        </w:tc>
        <w:tc>
          <w:tcPr>
            <w:tcW w:w="2977"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w:t>
            </w:r>
            <w:r w:rsidRPr="00806CC1">
              <w:rPr>
                <w:rFonts w:ascii="宋体" w:eastAsia="宋体" w:hAnsi="宋体" w:hint="eastAsia"/>
                <w:sz w:val="24"/>
                <w:szCs w:val="21"/>
              </w:rPr>
              <w:t>5.</w:t>
            </w:r>
            <w:r w:rsidRPr="00806CC1">
              <w:rPr>
                <w:rFonts w:ascii="宋体" w:eastAsia="宋体" w:hAnsi="宋体"/>
                <w:sz w:val="24"/>
                <w:szCs w:val="21"/>
              </w:rPr>
              <w:t>0</w:t>
            </w:r>
          </w:p>
        </w:tc>
      </w:tr>
      <w:tr w:rsidR="004427D4">
        <w:trPr>
          <w:jc w:val="center"/>
        </w:trPr>
        <w:tc>
          <w:tcPr>
            <w:tcW w:w="1276"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4</w:t>
            </w:r>
          </w:p>
        </w:tc>
        <w:tc>
          <w:tcPr>
            <w:tcW w:w="3260"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hint="eastAsia"/>
                <w:sz w:val="24"/>
                <w:szCs w:val="21"/>
              </w:rPr>
              <w:t>70</w:t>
            </w:r>
            <w:r w:rsidRPr="00806CC1">
              <w:rPr>
                <w:rFonts w:ascii="宋体" w:eastAsia="宋体" w:hAnsi="宋体"/>
                <w:sz w:val="24"/>
                <w:szCs w:val="21"/>
              </w:rPr>
              <w:t>0＜D≤1000mm</w:t>
            </w:r>
          </w:p>
        </w:tc>
        <w:tc>
          <w:tcPr>
            <w:tcW w:w="2977" w:type="dxa"/>
            <w:vAlign w:val="center"/>
          </w:tcPr>
          <w:p w:rsidR="004427D4" w:rsidRPr="00806CC1" w:rsidRDefault="00175588" w:rsidP="00806CC1">
            <w:pPr>
              <w:spacing w:line="360" w:lineRule="auto"/>
              <w:ind w:firstLineChars="200" w:firstLine="480"/>
              <w:jc w:val="center"/>
              <w:rPr>
                <w:rFonts w:ascii="宋体" w:eastAsia="宋体" w:hAnsi="宋体"/>
                <w:sz w:val="24"/>
                <w:szCs w:val="21"/>
              </w:rPr>
            </w:pPr>
            <w:r w:rsidRPr="00806CC1">
              <w:rPr>
                <w:rFonts w:ascii="宋体" w:eastAsia="宋体" w:hAnsi="宋体"/>
                <w:sz w:val="24"/>
                <w:szCs w:val="21"/>
              </w:rPr>
              <w:t>≥</w:t>
            </w:r>
            <w:r w:rsidRPr="00806CC1">
              <w:rPr>
                <w:rFonts w:ascii="宋体" w:eastAsia="宋体" w:hAnsi="宋体" w:hint="eastAsia"/>
                <w:sz w:val="24"/>
                <w:szCs w:val="21"/>
              </w:rPr>
              <w:t>6.0</w:t>
            </w:r>
          </w:p>
        </w:tc>
      </w:tr>
    </w:tbl>
    <w:p w:rsidR="004427D4" w:rsidRDefault="00175588" w:rsidP="00806CC1">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sz w:val="24"/>
          <w:szCs w:val="24"/>
          <w:lang w:val="zh-CN"/>
        </w:rPr>
        <w:t>本项目所用的收集输送风管为圆形管路，材质为玻璃钢钢，明管安装，安装支架采用镀锌碳钢。</w:t>
      </w:r>
    </w:p>
    <w:p w:rsidR="004427D4" w:rsidRPr="00175588" w:rsidRDefault="00175588" w:rsidP="00806CC1">
      <w:pPr>
        <w:spacing w:line="360" w:lineRule="auto"/>
        <w:ind w:firstLineChars="200" w:firstLine="480"/>
        <w:rPr>
          <w:rFonts w:ascii="宋体" w:eastAsia="宋体" w:hAnsi="宋体" w:cs="Times New Roman"/>
          <w:sz w:val="32"/>
          <w:szCs w:val="24"/>
          <w:lang w:val="zh-CN"/>
        </w:rPr>
      </w:pPr>
      <w:r w:rsidRPr="00175588">
        <w:rPr>
          <w:rFonts w:ascii="宋体" w:eastAsia="宋体" w:hAnsi="宋体" w:cs="Times New Roman"/>
          <w:sz w:val="24"/>
          <w:szCs w:val="24"/>
          <w:lang w:val="zh-CN"/>
        </w:rPr>
        <w:t>风管规格满足《通风与空调工程施工质量验收规范》(GB50243-2002)要求。所有风管与设备连接的接口采用柔性接头连结。</w:t>
      </w:r>
    </w:p>
    <w:p w:rsidR="004427D4" w:rsidRPr="00806CC1" w:rsidRDefault="00175588">
      <w:pPr>
        <w:pStyle w:val="2"/>
        <w:rPr>
          <w:sz w:val="24"/>
        </w:rPr>
      </w:pPr>
      <w:r w:rsidRPr="00806CC1">
        <w:rPr>
          <w:sz w:val="24"/>
        </w:rPr>
        <w:t>6</w:t>
      </w:r>
      <w:r w:rsidRPr="00806CC1">
        <w:rPr>
          <w:rFonts w:hint="eastAsia"/>
          <w:sz w:val="24"/>
        </w:rPr>
        <w:t>.</w:t>
      </w:r>
      <w:r w:rsidRPr="00806CC1">
        <w:rPr>
          <w:sz w:val="24"/>
        </w:rPr>
        <w:t>3</w:t>
      </w:r>
      <w:r w:rsidRPr="00806CC1">
        <w:rPr>
          <w:rFonts w:hint="eastAsia"/>
          <w:sz w:val="24"/>
        </w:rPr>
        <w:t>密封系统</w:t>
      </w:r>
    </w:p>
    <w:p w:rsidR="004427D4" w:rsidRDefault="00175588" w:rsidP="00806CC1">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sz w:val="24"/>
          <w:szCs w:val="24"/>
          <w:lang w:val="zh-CN"/>
        </w:rPr>
        <w:t>本项目中按各构筑物臭气性质以及产生臭气的装置的结构形式，采用相应的臭气收集方式，收集后的臭气进行除臭处理，最终保证废气经处理后能达标排放。</w:t>
      </w:r>
    </w:p>
    <w:p w:rsidR="004427D4" w:rsidRDefault="00175588" w:rsidP="00806CC1">
      <w:pPr>
        <w:spacing w:line="360" w:lineRule="auto"/>
        <w:ind w:firstLine="200"/>
        <w:jc w:val="left"/>
        <w:rPr>
          <w:rFonts w:ascii="Times New Roman" w:eastAsia="宋体" w:hAnsi="Times New Roman" w:cs="Times New Roman"/>
          <w:sz w:val="24"/>
          <w:szCs w:val="20"/>
        </w:rPr>
      </w:pPr>
      <w:r>
        <w:rPr>
          <w:rFonts w:ascii="Times New Roman" w:eastAsia="宋体" w:hAnsi="Times New Roman" w:cs="Times New Roman"/>
          <w:sz w:val="24"/>
          <w:szCs w:val="20"/>
        </w:rPr>
        <w:t>对于产生臭气的构筑物，加盖密封，方便收集臭气。</w:t>
      </w:r>
    </w:p>
    <w:p w:rsidR="004427D4" w:rsidRPr="00175588" w:rsidRDefault="00175588">
      <w:pPr>
        <w:spacing w:line="360" w:lineRule="auto"/>
        <w:ind w:firstLine="480"/>
        <w:jc w:val="left"/>
        <w:rPr>
          <w:rFonts w:ascii="Times New Roman" w:eastAsia="宋体" w:hAnsi="Times New Roman" w:cs="Times New Roman"/>
          <w:b/>
          <w:sz w:val="24"/>
          <w:szCs w:val="20"/>
        </w:rPr>
      </w:pPr>
      <w:r w:rsidRPr="00175588">
        <w:rPr>
          <w:rFonts w:ascii="Times New Roman" w:eastAsia="宋体" w:hAnsi="Times New Roman" w:cs="Times New Roman"/>
          <w:b/>
          <w:sz w:val="24"/>
          <w:szCs w:val="20"/>
        </w:rPr>
        <w:t>需密封覆盖的构筑物如下：</w:t>
      </w:r>
    </w:p>
    <w:p w:rsidR="004427D4" w:rsidRDefault="00175588" w:rsidP="00806CC1">
      <w:pPr>
        <w:spacing w:line="360" w:lineRule="auto"/>
        <w:ind w:firstLine="482"/>
        <w:jc w:val="left"/>
        <w:rPr>
          <w:rFonts w:ascii="Times New Roman" w:eastAsia="宋体" w:hAnsi="Times New Roman" w:cs="Times New Roman"/>
          <w:sz w:val="24"/>
          <w:szCs w:val="20"/>
        </w:rPr>
      </w:pPr>
      <w:r>
        <w:rPr>
          <w:rFonts w:ascii="Times New Roman" w:eastAsia="宋体" w:hAnsi="Times New Roman" w:cs="Times New Roman"/>
          <w:sz w:val="24"/>
          <w:szCs w:val="20"/>
        </w:rPr>
        <w:t>池体吊装孔、检修孔采用玻璃钢平盖板密封，污泥脱水机、气浮机</w:t>
      </w:r>
      <w:r>
        <w:rPr>
          <w:rFonts w:ascii="Times New Roman" w:eastAsia="宋体" w:hAnsi="Times New Roman" w:cs="Times New Roman" w:hint="eastAsia"/>
          <w:sz w:val="24"/>
          <w:szCs w:val="20"/>
        </w:rPr>
        <w:t>、水力筛等设备</w:t>
      </w:r>
      <w:r>
        <w:rPr>
          <w:rFonts w:ascii="Times New Roman" w:eastAsia="宋体" w:hAnsi="Times New Roman" w:cs="Times New Roman"/>
          <w:sz w:val="24"/>
          <w:szCs w:val="20"/>
        </w:rPr>
        <w:t>采用</w:t>
      </w:r>
      <w:r>
        <w:rPr>
          <w:rFonts w:ascii="Times New Roman" w:eastAsia="宋体" w:hAnsi="Times New Roman" w:cs="Times New Roman"/>
          <w:sz w:val="24"/>
          <w:szCs w:val="20"/>
        </w:rPr>
        <w:t>304</w:t>
      </w:r>
      <w:r>
        <w:rPr>
          <w:rFonts w:ascii="Times New Roman" w:eastAsia="宋体" w:hAnsi="Times New Roman" w:cs="Times New Roman"/>
          <w:sz w:val="24"/>
          <w:szCs w:val="20"/>
        </w:rPr>
        <w:t>不锈钢</w:t>
      </w:r>
      <w:r>
        <w:rPr>
          <w:rFonts w:ascii="Times New Roman" w:eastAsia="宋体" w:hAnsi="Times New Roman" w:cs="Times New Roman"/>
          <w:sz w:val="24"/>
          <w:szCs w:val="20"/>
        </w:rPr>
        <w:t>+</w:t>
      </w:r>
      <w:r>
        <w:rPr>
          <w:rFonts w:ascii="Times New Roman" w:eastAsia="宋体" w:hAnsi="Times New Roman" w:cs="Times New Roman"/>
          <w:sz w:val="24"/>
          <w:szCs w:val="20"/>
        </w:rPr>
        <w:t>钢化玻璃密封，好氧池</w:t>
      </w:r>
      <w:r>
        <w:rPr>
          <w:rFonts w:ascii="Times New Roman" w:eastAsia="宋体" w:hAnsi="Times New Roman" w:cs="Times New Roman" w:hint="eastAsia"/>
          <w:sz w:val="24"/>
          <w:szCs w:val="20"/>
        </w:rPr>
        <w:t>、部分</w:t>
      </w:r>
      <w:r>
        <w:rPr>
          <w:rFonts w:ascii="Times New Roman" w:eastAsia="宋体" w:hAnsi="Times New Roman" w:cs="Times New Roman" w:hint="eastAsia"/>
          <w:sz w:val="24"/>
          <w:szCs w:val="20"/>
        </w:rPr>
        <w:t>MBR</w:t>
      </w:r>
      <w:r>
        <w:rPr>
          <w:rFonts w:ascii="Times New Roman" w:eastAsia="宋体" w:hAnsi="Times New Roman" w:cs="Times New Roman" w:hint="eastAsia"/>
          <w:sz w:val="24"/>
          <w:szCs w:val="20"/>
        </w:rPr>
        <w:t>膜池</w:t>
      </w:r>
      <w:r>
        <w:rPr>
          <w:rFonts w:ascii="Times New Roman" w:eastAsia="宋体" w:hAnsi="Times New Roman" w:cs="Times New Roman"/>
          <w:sz w:val="24"/>
          <w:szCs w:val="20"/>
        </w:rPr>
        <w:t>等跨度较大池体采用玻璃钢拱形盖板密封，具体要求与样式如下</w:t>
      </w:r>
      <w:r>
        <w:rPr>
          <w:rFonts w:ascii="Times New Roman" w:eastAsia="宋体" w:hAnsi="Times New Roman" w:cs="Times New Roman" w:hint="eastAsia"/>
          <w:sz w:val="24"/>
          <w:szCs w:val="20"/>
        </w:rPr>
        <w:t>：</w:t>
      </w:r>
    </w:p>
    <w:p w:rsidR="004427D4" w:rsidRDefault="004427D4">
      <w:pPr>
        <w:pStyle w:val="a0"/>
      </w:pPr>
    </w:p>
    <w:tbl>
      <w:tblPr>
        <w:tblW w:w="5100" w:type="pct"/>
        <w:tblInd w:w="-266" w:type="dxa"/>
        <w:tblLayout w:type="fixed"/>
        <w:tblCellMar>
          <w:left w:w="0" w:type="dxa"/>
          <w:right w:w="0" w:type="dxa"/>
        </w:tblCellMar>
        <w:tblLook w:val="04A0" w:firstRow="1" w:lastRow="0" w:firstColumn="1" w:lastColumn="0" w:noHBand="0" w:noVBand="1"/>
      </w:tblPr>
      <w:tblGrid>
        <w:gridCol w:w="797"/>
        <w:gridCol w:w="1763"/>
        <w:gridCol w:w="2522"/>
        <w:gridCol w:w="3380"/>
      </w:tblGrid>
      <w:tr w:rsidR="004427D4" w:rsidRPr="00175588">
        <w:trPr>
          <w:trHeight w:val="312"/>
        </w:trPr>
        <w:tc>
          <w:tcPr>
            <w:tcW w:w="471"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ascii="宋体" w:eastAsia="宋体" w:hAnsi="宋体" w:cs="宋体" w:hint="eastAsia"/>
                <w:color w:val="000000"/>
                <w:kern w:val="0"/>
                <w:sz w:val="24"/>
                <w:szCs w:val="21"/>
                <w:lang w:bidi="ar"/>
              </w:rPr>
              <w:t>序号</w:t>
            </w:r>
          </w:p>
        </w:tc>
        <w:tc>
          <w:tcPr>
            <w:tcW w:w="1042"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eastAsia="宋体" w:cs="宋体" w:hint="eastAsia"/>
                <w:color w:val="000000"/>
                <w:kern w:val="0"/>
                <w:sz w:val="24"/>
                <w:szCs w:val="21"/>
                <w:lang w:bidi="ar"/>
              </w:rPr>
              <w:t>密封形式</w:t>
            </w:r>
          </w:p>
        </w:tc>
        <w:tc>
          <w:tcPr>
            <w:tcW w:w="148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eastAsia="宋体" w:cs="宋体" w:hint="eastAsia"/>
                <w:color w:val="000000"/>
                <w:kern w:val="0"/>
                <w:sz w:val="24"/>
                <w:szCs w:val="21"/>
                <w:lang w:bidi="ar"/>
              </w:rPr>
              <w:t>参数要求</w:t>
            </w:r>
          </w:p>
        </w:tc>
        <w:tc>
          <w:tcPr>
            <w:tcW w:w="1996"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eastAsia="宋体" w:cs="宋体" w:hint="eastAsia"/>
                <w:color w:val="000000"/>
                <w:sz w:val="24"/>
                <w:szCs w:val="21"/>
              </w:rPr>
              <w:t>图示</w:t>
            </w:r>
          </w:p>
        </w:tc>
      </w:tr>
      <w:tr w:rsidR="004427D4" w:rsidRPr="00175588">
        <w:trPr>
          <w:trHeight w:val="312"/>
        </w:trPr>
        <w:tc>
          <w:tcPr>
            <w:tcW w:w="471"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4427D4">
            <w:pPr>
              <w:jc w:val="center"/>
              <w:rPr>
                <w:rFonts w:ascii="宋体" w:eastAsia="宋体" w:hAnsi="宋体" w:cs="宋体"/>
                <w:color w:val="000000"/>
                <w:sz w:val="24"/>
                <w:szCs w:val="21"/>
              </w:rPr>
            </w:pPr>
          </w:p>
        </w:tc>
        <w:tc>
          <w:tcPr>
            <w:tcW w:w="1042"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4427D4">
            <w:pPr>
              <w:jc w:val="center"/>
              <w:rPr>
                <w:rFonts w:ascii="宋体" w:eastAsia="宋体" w:hAnsi="宋体" w:cs="宋体"/>
                <w:color w:val="000000"/>
                <w:sz w:val="24"/>
                <w:szCs w:val="21"/>
              </w:rPr>
            </w:pPr>
          </w:p>
        </w:tc>
        <w:tc>
          <w:tcPr>
            <w:tcW w:w="148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27D4" w:rsidRPr="00175588" w:rsidRDefault="004427D4">
            <w:pPr>
              <w:jc w:val="center"/>
              <w:rPr>
                <w:rFonts w:ascii="宋体" w:eastAsia="宋体" w:hAnsi="宋体" w:cs="宋体"/>
                <w:color w:val="000000"/>
                <w:sz w:val="24"/>
                <w:szCs w:val="21"/>
              </w:rPr>
            </w:pPr>
          </w:p>
        </w:tc>
        <w:tc>
          <w:tcPr>
            <w:tcW w:w="1996"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4427D4">
            <w:pPr>
              <w:jc w:val="center"/>
              <w:rPr>
                <w:rFonts w:ascii="宋体" w:eastAsia="宋体" w:hAnsi="宋体" w:cs="宋体"/>
                <w:color w:val="000000"/>
                <w:sz w:val="24"/>
                <w:szCs w:val="21"/>
              </w:rPr>
            </w:pPr>
          </w:p>
        </w:tc>
      </w:tr>
      <w:tr w:rsidR="004427D4" w:rsidRPr="00175588">
        <w:trPr>
          <w:trHeight w:val="2606"/>
        </w:trPr>
        <w:tc>
          <w:tcPr>
            <w:tcW w:w="47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ascii="宋体" w:eastAsia="宋体" w:hAnsi="宋体" w:cs="宋体" w:hint="eastAsia"/>
                <w:color w:val="000000"/>
                <w:kern w:val="0"/>
                <w:sz w:val="24"/>
                <w:szCs w:val="21"/>
                <w:lang w:bidi="ar"/>
              </w:rPr>
              <w:lastRenderedPageBreak/>
              <w:t>1</w:t>
            </w:r>
          </w:p>
        </w:tc>
        <w:tc>
          <w:tcPr>
            <w:tcW w:w="10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ascii="宋体" w:eastAsia="宋体" w:hAnsi="宋体" w:cs="宋体" w:hint="eastAsia"/>
                <w:sz w:val="24"/>
                <w:szCs w:val="21"/>
              </w:rPr>
              <w:t>玻璃钢</w:t>
            </w:r>
            <w:r w:rsidRPr="00175588">
              <w:rPr>
                <w:rFonts w:eastAsia="宋体" w:cs="宋体" w:hint="eastAsia"/>
                <w:sz w:val="24"/>
                <w:szCs w:val="21"/>
              </w:rPr>
              <w:t>平</w:t>
            </w:r>
            <w:r w:rsidRPr="00175588">
              <w:rPr>
                <w:rFonts w:ascii="宋体" w:eastAsia="宋体" w:hAnsi="宋体" w:cs="宋体" w:hint="eastAsia"/>
                <w:sz w:val="24"/>
                <w:szCs w:val="21"/>
              </w:rPr>
              <w:t>盖板</w:t>
            </w:r>
          </w:p>
        </w:tc>
        <w:tc>
          <w:tcPr>
            <w:tcW w:w="14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eastAsia="宋体" w:cs="宋体" w:hint="eastAsia"/>
                <w:color w:val="000000"/>
                <w:sz w:val="24"/>
                <w:szCs w:val="21"/>
              </w:rPr>
              <w:t>玻璃钢材质</w:t>
            </w:r>
          </w:p>
        </w:tc>
        <w:tc>
          <w:tcPr>
            <w:tcW w:w="19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ascii="Times New Roman" w:hAnsi="Times New Roman"/>
                <w:noProof/>
                <w:sz w:val="24"/>
              </w:rPr>
              <w:drawing>
                <wp:anchor distT="0" distB="0" distL="114300" distR="114300" simplePos="0" relativeHeight="251660288" behindDoc="0" locked="0" layoutInCell="1" allowOverlap="0">
                  <wp:simplePos x="0" y="0"/>
                  <wp:positionH relativeFrom="column">
                    <wp:posOffset>232410</wp:posOffset>
                  </wp:positionH>
                  <wp:positionV relativeFrom="paragraph">
                    <wp:posOffset>97790</wp:posOffset>
                  </wp:positionV>
                  <wp:extent cx="1739900" cy="1310640"/>
                  <wp:effectExtent l="0" t="0" r="3175" b="3810"/>
                  <wp:wrapTopAndBottom/>
                  <wp:docPr id="3" name="图片 233" descr="IMG_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3" descr="IMG_8235"/>
                          <pic:cNvPicPr>
                            <a:picLocks noChangeAspect="1"/>
                          </pic:cNvPicPr>
                        </pic:nvPicPr>
                        <pic:blipFill>
                          <a:blip r:embed="rId8"/>
                          <a:stretch>
                            <a:fillRect/>
                          </a:stretch>
                        </pic:blipFill>
                        <pic:spPr>
                          <a:xfrm>
                            <a:off x="0" y="0"/>
                            <a:ext cx="1739900" cy="1310640"/>
                          </a:xfrm>
                          <a:prstGeom prst="rect">
                            <a:avLst/>
                          </a:prstGeom>
                          <a:noFill/>
                          <a:ln>
                            <a:noFill/>
                          </a:ln>
                        </pic:spPr>
                      </pic:pic>
                    </a:graphicData>
                  </a:graphic>
                </wp:anchor>
              </w:drawing>
            </w:r>
          </w:p>
        </w:tc>
      </w:tr>
      <w:tr w:rsidR="004427D4" w:rsidRPr="00175588">
        <w:trPr>
          <w:trHeight w:val="2818"/>
        </w:trPr>
        <w:tc>
          <w:tcPr>
            <w:tcW w:w="47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sz w:val="24"/>
                <w:szCs w:val="21"/>
              </w:rPr>
            </w:pPr>
            <w:r w:rsidRPr="00175588">
              <w:rPr>
                <w:rFonts w:ascii="宋体" w:eastAsia="宋体" w:hAnsi="宋体" w:cs="宋体" w:hint="eastAsia"/>
                <w:sz w:val="24"/>
                <w:szCs w:val="21"/>
              </w:rPr>
              <w:t>2</w:t>
            </w:r>
          </w:p>
        </w:tc>
        <w:tc>
          <w:tcPr>
            <w:tcW w:w="10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sz w:val="24"/>
                <w:szCs w:val="21"/>
              </w:rPr>
            </w:pPr>
            <w:r w:rsidRPr="00175588">
              <w:rPr>
                <w:rFonts w:ascii="宋体" w:eastAsia="宋体" w:hAnsi="宋体" w:cs="宋体" w:hint="eastAsia"/>
                <w:sz w:val="24"/>
                <w:szCs w:val="21"/>
              </w:rPr>
              <w:t>304不锈钢+钢化玻璃</w:t>
            </w:r>
          </w:p>
        </w:tc>
        <w:tc>
          <w:tcPr>
            <w:tcW w:w="14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sz w:val="24"/>
                <w:szCs w:val="21"/>
              </w:rPr>
            </w:pPr>
            <w:r w:rsidRPr="00175588">
              <w:rPr>
                <w:rFonts w:ascii="宋体" w:eastAsia="宋体" w:hAnsi="宋体" w:cs="宋体" w:hint="eastAsia"/>
                <w:sz w:val="24"/>
                <w:szCs w:val="21"/>
              </w:rPr>
              <w:t>以不锈钢型材为框架，</w:t>
            </w:r>
            <w:r w:rsidRPr="00175588">
              <w:rPr>
                <w:rFonts w:eastAsia="宋体" w:cs="宋体" w:hint="eastAsia"/>
                <w:sz w:val="24"/>
                <w:szCs w:val="21"/>
              </w:rPr>
              <w:t>钢化玻璃</w:t>
            </w:r>
            <w:r w:rsidRPr="00175588">
              <w:rPr>
                <w:rFonts w:ascii="宋体" w:eastAsia="宋体" w:hAnsi="宋体" w:cs="宋体" w:hint="eastAsia"/>
                <w:sz w:val="24"/>
                <w:szCs w:val="21"/>
              </w:rPr>
              <w:t>板为面板</w:t>
            </w:r>
          </w:p>
        </w:tc>
        <w:tc>
          <w:tcPr>
            <w:tcW w:w="19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kern w:val="0"/>
                <w:sz w:val="24"/>
                <w:szCs w:val="21"/>
                <w:lang w:bidi="ar"/>
              </w:rPr>
            </w:pPr>
            <w:r w:rsidRPr="00175588">
              <w:rPr>
                <w:rFonts w:ascii="宋体" w:eastAsia="宋体" w:hAnsi="宋体" w:cs="宋体" w:hint="eastAsia"/>
                <w:noProof/>
                <w:color w:val="000000"/>
                <w:kern w:val="0"/>
                <w:sz w:val="24"/>
                <w:szCs w:val="21"/>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157480</wp:posOffset>
                  </wp:positionV>
                  <wp:extent cx="1979930" cy="1391285"/>
                  <wp:effectExtent l="0" t="0" r="1270" b="8890"/>
                  <wp:wrapNone/>
                  <wp:docPr id="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pic:cNvPicPr>
                            <a:picLocks noChangeAspect="1"/>
                          </pic:cNvPicPr>
                        </pic:nvPicPr>
                        <pic:blipFill>
                          <a:blip r:embed="rId9"/>
                          <a:stretch>
                            <a:fillRect/>
                          </a:stretch>
                        </pic:blipFill>
                        <pic:spPr>
                          <a:xfrm>
                            <a:off x="0" y="0"/>
                            <a:ext cx="1979930" cy="1391285"/>
                          </a:xfrm>
                          <a:prstGeom prst="rect">
                            <a:avLst/>
                          </a:prstGeom>
                          <a:noFill/>
                          <a:ln>
                            <a:noFill/>
                          </a:ln>
                        </pic:spPr>
                      </pic:pic>
                    </a:graphicData>
                  </a:graphic>
                </wp:anchor>
              </w:drawing>
            </w:r>
          </w:p>
        </w:tc>
      </w:tr>
      <w:tr w:rsidR="004427D4" w:rsidRPr="00175588">
        <w:trPr>
          <w:trHeight w:val="90"/>
        </w:trPr>
        <w:tc>
          <w:tcPr>
            <w:tcW w:w="47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sz w:val="24"/>
                <w:szCs w:val="21"/>
              </w:rPr>
            </w:pPr>
            <w:r w:rsidRPr="00175588">
              <w:rPr>
                <w:rFonts w:ascii="宋体" w:eastAsia="宋体" w:hAnsi="宋体" w:cs="宋体" w:hint="eastAsia"/>
                <w:sz w:val="24"/>
                <w:szCs w:val="21"/>
              </w:rPr>
              <w:t>3</w:t>
            </w:r>
          </w:p>
        </w:tc>
        <w:tc>
          <w:tcPr>
            <w:tcW w:w="10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sz w:val="24"/>
                <w:szCs w:val="21"/>
              </w:rPr>
            </w:pPr>
            <w:r w:rsidRPr="00175588">
              <w:rPr>
                <w:rFonts w:ascii="宋体" w:eastAsia="宋体" w:hAnsi="宋体" w:cs="宋体" w:hint="eastAsia"/>
                <w:sz w:val="24"/>
                <w:szCs w:val="21"/>
              </w:rPr>
              <w:t>玻璃钢拱形盖板</w:t>
            </w:r>
          </w:p>
        </w:tc>
        <w:tc>
          <w:tcPr>
            <w:tcW w:w="14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sz w:val="24"/>
                <w:szCs w:val="21"/>
              </w:rPr>
            </w:pPr>
            <w:r w:rsidRPr="00175588">
              <w:rPr>
                <w:rFonts w:eastAsia="宋体" w:cs="宋体" w:hint="eastAsia"/>
                <w:color w:val="000000"/>
                <w:sz w:val="24"/>
                <w:szCs w:val="21"/>
              </w:rPr>
              <w:t>玻璃钢材质</w:t>
            </w:r>
          </w:p>
        </w:tc>
        <w:tc>
          <w:tcPr>
            <w:tcW w:w="1996"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427D4" w:rsidRPr="00175588" w:rsidRDefault="00175588">
            <w:pPr>
              <w:widowControl/>
              <w:jc w:val="center"/>
              <w:textAlignment w:val="center"/>
              <w:rPr>
                <w:rFonts w:ascii="宋体" w:eastAsia="宋体" w:hAnsi="宋体" w:cs="宋体"/>
                <w:color w:val="000000"/>
                <w:kern w:val="0"/>
                <w:sz w:val="24"/>
                <w:szCs w:val="21"/>
              </w:rPr>
            </w:pPr>
            <w:r w:rsidRPr="00175588">
              <w:rPr>
                <w:noProof/>
                <w:sz w:val="24"/>
              </w:rPr>
              <w:drawing>
                <wp:anchor distT="0" distB="0" distL="114300" distR="114300" simplePos="0" relativeHeight="251661312" behindDoc="0" locked="0" layoutInCell="1" allowOverlap="1">
                  <wp:simplePos x="0" y="0"/>
                  <wp:positionH relativeFrom="column">
                    <wp:posOffset>144145</wp:posOffset>
                  </wp:positionH>
                  <wp:positionV relativeFrom="paragraph">
                    <wp:posOffset>148590</wp:posOffset>
                  </wp:positionV>
                  <wp:extent cx="1784985" cy="1908175"/>
                  <wp:effectExtent l="0" t="0" r="5715" b="6350"/>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1784985" cy="1908175"/>
                          </a:xfrm>
                          <a:prstGeom prst="rect">
                            <a:avLst/>
                          </a:prstGeom>
                          <a:noFill/>
                          <a:ln>
                            <a:noFill/>
                          </a:ln>
                        </pic:spPr>
                      </pic:pic>
                    </a:graphicData>
                  </a:graphic>
                </wp:anchor>
              </w:drawing>
            </w:r>
          </w:p>
        </w:tc>
      </w:tr>
    </w:tbl>
    <w:p w:rsidR="004427D4" w:rsidRDefault="004427D4">
      <w:pPr>
        <w:pStyle w:val="a0"/>
      </w:pPr>
    </w:p>
    <w:p w:rsidR="004427D4" w:rsidRDefault="00175588">
      <w:pPr>
        <w:pStyle w:val="3"/>
        <w:numPr>
          <w:ilvl w:val="255"/>
          <w:numId w:val="0"/>
        </w:numPr>
      </w:pPr>
      <w:bookmarkStart w:id="1" w:name="_Toc17157"/>
      <w:r>
        <w:t>6</w:t>
      </w:r>
      <w:r>
        <w:rPr>
          <w:rFonts w:hint="eastAsia"/>
        </w:rPr>
        <w:t>.</w:t>
      </w:r>
      <w:r>
        <w:t>3</w:t>
      </w:r>
      <w:r>
        <w:rPr>
          <w:rFonts w:hint="eastAsia"/>
        </w:rPr>
        <w:t>.1</w:t>
      </w:r>
      <w:r>
        <w:t>、</w:t>
      </w:r>
      <w:r>
        <w:rPr>
          <w:rFonts w:hint="eastAsia"/>
        </w:rPr>
        <w:t>玻璃钢平盖板</w:t>
      </w:r>
      <w:bookmarkEnd w:id="1"/>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玻璃钢格栅盖板性能特点如下</w:t>
      </w:r>
      <w:r>
        <w:rPr>
          <w:rFonts w:ascii="Times New Roman" w:eastAsia="宋体" w:hAnsi="Times New Roman" w:cs="Times New Roman"/>
          <w:sz w:val="24"/>
          <w:szCs w:val="20"/>
        </w:rPr>
        <w:t xml:space="preserve">: </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耐腐蚀：具有非常优越的耐酸、耐碱、耐有机溶剂及盐类等诸多气、液介质的腐蚀性能，在防腐领域具有无法比拟的优越性；</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自重轻：可以大大的减少基础支撑，从而减少了工程的材料成本；</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耐老化：使用寿命在</w:t>
      </w:r>
      <w:r>
        <w:rPr>
          <w:rFonts w:ascii="Times New Roman" w:eastAsia="宋体" w:hAnsi="Times New Roman" w:cs="Times New Roman"/>
          <w:sz w:val="24"/>
          <w:szCs w:val="20"/>
        </w:rPr>
        <w:t>8</w:t>
      </w:r>
      <w:r>
        <w:rPr>
          <w:rFonts w:ascii="Times New Roman" w:eastAsia="宋体" w:hAnsi="Times New Roman" w:cs="Times New Roman"/>
          <w:sz w:val="24"/>
          <w:szCs w:val="20"/>
        </w:rPr>
        <w:t>年以上；</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安全性：具有优良的电绝缘性，</w:t>
      </w:r>
      <w:r>
        <w:rPr>
          <w:rFonts w:ascii="Times New Roman" w:eastAsia="宋体" w:hAnsi="Times New Roman" w:cs="Times New Roman"/>
          <w:sz w:val="24"/>
          <w:szCs w:val="20"/>
        </w:rPr>
        <w:t>10KV</w:t>
      </w:r>
      <w:r>
        <w:rPr>
          <w:rFonts w:ascii="Times New Roman" w:eastAsia="宋体" w:hAnsi="Times New Roman" w:cs="Times New Roman"/>
          <w:sz w:val="24"/>
          <w:szCs w:val="20"/>
        </w:rPr>
        <w:t>电压下无击穿；</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防滑：采用花纹型面板；</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玻璃钢花纹盖板适用于跨度</w:t>
      </w:r>
      <w:r>
        <w:rPr>
          <w:rFonts w:ascii="Times New Roman" w:eastAsia="宋体" w:hAnsi="Times New Roman" w:cs="Times New Roman"/>
          <w:sz w:val="24"/>
          <w:szCs w:val="20"/>
        </w:rPr>
        <w:t>4</w:t>
      </w:r>
      <w:r>
        <w:rPr>
          <w:rFonts w:ascii="Times New Roman" w:eastAsia="宋体" w:hAnsi="Times New Roman" w:cs="Times New Roman"/>
          <w:sz w:val="24"/>
          <w:szCs w:val="20"/>
        </w:rPr>
        <w:t>米以内的矩形构筑物及其局部开孔位置，具</w:t>
      </w:r>
      <w:r>
        <w:rPr>
          <w:rFonts w:ascii="Times New Roman" w:eastAsia="宋体" w:hAnsi="Times New Roman" w:cs="Times New Roman"/>
          <w:sz w:val="24"/>
          <w:szCs w:val="20"/>
        </w:rPr>
        <w:lastRenderedPageBreak/>
        <w:t>有强度高、耐腐蚀等特点，整体美观、大方。</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玻璃钢格栅板表面为不小于</w:t>
      </w:r>
      <w:r>
        <w:rPr>
          <w:rFonts w:ascii="Times New Roman" w:eastAsia="宋体" w:hAnsi="Times New Roman" w:cs="Times New Roman"/>
          <w:sz w:val="24"/>
          <w:szCs w:val="20"/>
        </w:rPr>
        <w:t>3mm</w:t>
      </w:r>
      <w:r>
        <w:rPr>
          <w:rFonts w:ascii="Times New Roman" w:eastAsia="宋体" w:hAnsi="Times New Roman" w:cs="Times New Roman"/>
          <w:sz w:val="24"/>
          <w:szCs w:val="20"/>
        </w:rPr>
        <w:t>的厚玻璃钢平板，且带有防滑花纹。花纹凸起高度不小于</w:t>
      </w:r>
      <w:r>
        <w:rPr>
          <w:rFonts w:ascii="Times New Roman" w:eastAsia="宋体" w:hAnsi="Times New Roman" w:cs="Times New Roman"/>
          <w:sz w:val="24"/>
          <w:szCs w:val="20"/>
        </w:rPr>
        <w:t>2mm</w:t>
      </w:r>
      <w:r>
        <w:rPr>
          <w:rFonts w:ascii="Times New Roman" w:eastAsia="宋体" w:hAnsi="Times New Roman" w:cs="Times New Roman"/>
          <w:sz w:val="24"/>
          <w:szCs w:val="20"/>
        </w:rPr>
        <w:t>。格栅板底部厚度不少于</w:t>
      </w:r>
      <w:r>
        <w:rPr>
          <w:rFonts w:ascii="Times New Roman" w:eastAsia="宋体" w:hAnsi="Times New Roman" w:cs="Times New Roman"/>
          <w:sz w:val="24"/>
          <w:szCs w:val="20"/>
        </w:rPr>
        <w:t>38mm</w:t>
      </w:r>
      <w:r>
        <w:rPr>
          <w:rFonts w:ascii="Times New Roman" w:eastAsia="宋体" w:hAnsi="Times New Roman" w:cs="Times New Roman"/>
          <w:sz w:val="24"/>
          <w:szCs w:val="20"/>
        </w:rPr>
        <w:t>，安装后的玻璃钢盖板的盖板面应与混凝土板面或池壁顶面持平。</w:t>
      </w:r>
    </w:p>
    <w:p w:rsidR="004427D4" w:rsidRDefault="00175588" w:rsidP="00806CC1">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sz w:val="24"/>
          <w:szCs w:val="20"/>
        </w:rPr>
        <w:t>与臭气、污水直接接触的钢构件采用不锈钢件。</w:t>
      </w:r>
    </w:p>
    <w:p w:rsidR="004427D4" w:rsidRPr="00806CC1" w:rsidRDefault="00175588">
      <w:pPr>
        <w:pStyle w:val="3"/>
        <w:numPr>
          <w:ilvl w:val="255"/>
          <w:numId w:val="0"/>
        </w:numPr>
        <w:rPr>
          <w:rFonts w:ascii="宋体" w:hAnsi="宋体" w:cs="宋体"/>
        </w:rPr>
      </w:pPr>
      <w:bookmarkStart w:id="2" w:name="_Toc18069"/>
      <w:r w:rsidRPr="00806CC1">
        <w:rPr>
          <w:rFonts w:ascii="宋体" w:hAnsi="宋体"/>
        </w:rPr>
        <w:t>6</w:t>
      </w:r>
      <w:r w:rsidRPr="00806CC1">
        <w:rPr>
          <w:rFonts w:ascii="宋体" w:hAnsi="宋体" w:hint="eastAsia"/>
        </w:rPr>
        <w:t>.</w:t>
      </w:r>
      <w:r w:rsidRPr="00806CC1">
        <w:rPr>
          <w:rFonts w:ascii="宋体" w:hAnsi="宋体"/>
        </w:rPr>
        <w:t>3</w:t>
      </w:r>
      <w:r w:rsidRPr="00806CC1">
        <w:rPr>
          <w:rFonts w:ascii="宋体" w:hAnsi="宋体" w:hint="eastAsia"/>
        </w:rPr>
        <w:t>.</w:t>
      </w:r>
      <w:r w:rsidRPr="00806CC1">
        <w:rPr>
          <w:rFonts w:ascii="宋体" w:hAnsi="宋体"/>
        </w:rPr>
        <w:t>2、</w:t>
      </w:r>
      <w:r w:rsidRPr="00806CC1">
        <w:rPr>
          <w:rFonts w:ascii="宋体" w:hAnsi="宋体" w:hint="eastAsia"/>
        </w:rPr>
        <w:t>304不锈钢骨架+钢化玻璃</w:t>
      </w:r>
      <w:bookmarkEnd w:id="2"/>
      <w:r w:rsidRPr="00806CC1">
        <w:rPr>
          <w:rFonts w:ascii="宋体" w:hAnsi="宋体" w:cs="宋体" w:hint="eastAsia"/>
        </w:rPr>
        <w:t xml:space="preserve">                     </w:t>
      </w:r>
    </w:p>
    <w:p w:rsidR="004427D4" w:rsidRPr="00175588" w:rsidRDefault="00175588" w:rsidP="00806CC1">
      <w:pPr>
        <w:spacing w:line="360" w:lineRule="auto"/>
        <w:ind w:firstLineChars="200" w:firstLine="480"/>
        <w:rPr>
          <w:rFonts w:ascii="宋体" w:eastAsia="宋体" w:hAnsi="宋体" w:cs="宋体"/>
          <w:sz w:val="24"/>
        </w:rPr>
      </w:pPr>
      <w:r w:rsidRPr="00175588">
        <w:rPr>
          <w:rFonts w:ascii="宋体" w:eastAsia="宋体" w:hAnsi="宋体" w:cs="宋体" w:hint="eastAsia"/>
          <w:sz w:val="24"/>
        </w:rPr>
        <w:t>污泥脱水机、气浮机、水力筛等设备采用304不锈钢骨架+钢化玻璃密封，即框架采用耐腐蚀性能好的不锈钢304材料，并且考虑设备的运行、检修和操作空间，集气罩为可拆卸式，以便于设备的清洗和日常维护，方便检修和保养清洁设备。平时通过透明的钢化玻璃还可以随时观察其设备运行状况。</w:t>
      </w:r>
    </w:p>
    <w:p w:rsidR="004427D4" w:rsidRPr="00806CC1" w:rsidRDefault="00175588">
      <w:pPr>
        <w:pStyle w:val="3"/>
        <w:numPr>
          <w:ilvl w:val="3"/>
          <w:numId w:val="0"/>
        </w:numPr>
        <w:rPr>
          <w:rFonts w:ascii="宋体" w:hAnsi="宋体"/>
        </w:rPr>
      </w:pPr>
      <w:bookmarkStart w:id="3" w:name="_Toc9455171"/>
      <w:bookmarkStart w:id="4" w:name="_Toc435089661"/>
      <w:bookmarkStart w:id="5" w:name="_Toc5889"/>
      <w:bookmarkStart w:id="6" w:name="_Toc365556975"/>
      <w:bookmarkStart w:id="7" w:name="_Toc395856287"/>
      <w:r w:rsidRPr="00806CC1">
        <w:rPr>
          <w:rFonts w:ascii="宋体" w:hAnsi="宋体"/>
        </w:rPr>
        <w:t>6</w:t>
      </w:r>
      <w:r w:rsidRPr="00806CC1">
        <w:rPr>
          <w:rFonts w:ascii="宋体" w:hAnsi="宋体" w:hint="eastAsia"/>
        </w:rPr>
        <w:t>.</w:t>
      </w:r>
      <w:r w:rsidRPr="00806CC1">
        <w:rPr>
          <w:rFonts w:ascii="宋体" w:hAnsi="宋体"/>
        </w:rPr>
        <w:t>3</w:t>
      </w:r>
      <w:r w:rsidRPr="00806CC1">
        <w:rPr>
          <w:rFonts w:ascii="宋体" w:hAnsi="宋体" w:hint="eastAsia"/>
        </w:rPr>
        <w:t>.</w:t>
      </w:r>
      <w:r w:rsidRPr="00806CC1">
        <w:rPr>
          <w:rFonts w:ascii="宋体" w:hAnsi="宋体"/>
        </w:rPr>
        <w:t>3</w:t>
      </w:r>
      <w:r w:rsidRPr="00806CC1">
        <w:rPr>
          <w:rFonts w:ascii="宋体" w:hAnsi="宋体" w:hint="eastAsia"/>
        </w:rPr>
        <w:t>、弧形玻璃钢盖板的设计</w:t>
      </w:r>
      <w:bookmarkEnd w:id="3"/>
      <w:bookmarkEnd w:id="4"/>
      <w:bookmarkEnd w:id="5"/>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好氧池、部分MBR池采用弧形玻璃钢盖板。</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 xml:space="preserve">弧形玻璃钢盖板性能特点如下: </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耐腐蚀：具有非常优越的耐酸、耐碱、耐有机溶剂及盐类等诸多气、液介质的腐蚀性能，在防腐领域具有无法比拟的优越性；</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自重轻：可以大大的减少基础支撑，从而减少了工程的材料成本；</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耐老化：使用寿命在10年以上；</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安全性：具有优良的电绝缘性，10KV电压下无击穿；</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弧形玻璃钢盖板适用于跨度4-15米以内的矩形构筑物，具有强度高、耐腐蚀等特点，整体美观、大方。</w:t>
      </w:r>
    </w:p>
    <w:p w:rsidR="004427D4" w:rsidRPr="00175588" w:rsidRDefault="00175588">
      <w:pPr>
        <w:spacing w:line="360" w:lineRule="auto"/>
        <w:ind w:firstLineChars="200" w:firstLine="480"/>
        <w:rPr>
          <w:rFonts w:ascii="宋体" w:eastAsia="宋体" w:hAnsi="宋体" w:cs="宋体"/>
          <w:sz w:val="24"/>
        </w:rPr>
      </w:pPr>
      <w:r w:rsidRPr="00175588">
        <w:rPr>
          <w:rFonts w:ascii="宋体" w:eastAsia="宋体" w:hAnsi="宋体" w:cs="宋体" w:hint="eastAsia"/>
          <w:sz w:val="24"/>
        </w:rPr>
        <w:t>与臭气、污水直接接触的钢构件采用304不锈钢件。</w:t>
      </w:r>
    </w:p>
    <w:bookmarkEnd w:id="6"/>
    <w:bookmarkEnd w:id="7"/>
    <w:p w:rsidR="004427D4" w:rsidRPr="00806CC1" w:rsidRDefault="00175588">
      <w:pPr>
        <w:pStyle w:val="2"/>
        <w:rPr>
          <w:sz w:val="24"/>
        </w:rPr>
      </w:pPr>
      <w:r w:rsidRPr="00806CC1">
        <w:rPr>
          <w:sz w:val="24"/>
        </w:rPr>
        <w:t>6.4</w:t>
      </w:r>
      <w:r w:rsidRPr="00806CC1">
        <w:rPr>
          <w:rFonts w:hint="eastAsia"/>
          <w:sz w:val="24"/>
        </w:rPr>
        <w:t>风机：</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.1功能</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将收集的废气外排，为系统提供负压。</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.2设计要求</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风机的总风量必须满足处理臭气量的要求。</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A、风压在最大抽气量的条件下，应具有高于系统压力损失10%的余量。</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B、风机应采用侧吸式离心风机，卧式安装。</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C、风机轴与壳体贯通处，不得泄漏气体。</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lastRenderedPageBreak/>
        <w:t>D、必须设置防振垫，隔振效率应≥80%。</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E、风机噪音低于8</w:t>
      </w:r>
      <w:r>
        <w:rPr>
          <w:rFonts w:ascii="宋体" w:eastAsia="宋体" w:hAnsi="宋体"/>
          <w:sz w:val="24"/>
          <w:szCs w:val="24"/>
        </w:rPr>
        <w:t>0Db</w:t>
      </w:r>
      <w:r>
        <w:rPr>
          <w:rFonts w:ascii="宋体" w:eastAsia="宋体" w:hAnsi="宋体" w:hint="eastAsia"/>
          <w:sz w:val="24"/>
          <w:szCs w:val="24"/>
        </w:rPr>
        <w:t>。</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F、防护等级IP55，电压380V、3相、50HZ，F级绝缘，能24小时连续运转</w:t>
      </w:r>
      <w:r>
        <w:rPr>
          <w:rFonts w:ascii="宋体" w:eastAsia="宋体" w:hAnsi="宋体" w:hint="eastAsia"/>
          <w:sz w:val="24"/>
          <w:szCs w:val="24"/>
        </w:rPr>
        <w:t>，运行后整体噪音低于8</w:t>
      </w:r>
      <w:r>
        <w:rPr>
          <w:rFonts w:ascii="宋体" w:eastAsia="宋体" w:hAnsi="宋体"/>
          <w:sz w:val="24"/>
          <w:szCs w:val="24"/>
        </w:rPr>
        <w:t>0Db</w:t>
      </w:r>
      <w:r>
        <w:rPr>
          <w:rFonts w:ascii="宋体" w:eastAsia="宋体" w:hAnsi="宋体" w:hint="eastAsia"/>
          <w:sz w:val="24"/>
          <w:szCs w:val="24"/>
        </w:rPr>
        <w:t>。</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G、材料：壳体：玻璃钢 叶轮：玻璃钢  基架：铸铁</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H、风机应选用优质的一线品牌。</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sz w:val="24"/>
          <w:szCs w:val="24"/>
        </w:rPr>
        <w:t>6</w:t>
      </w: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.3技术参数</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Q</w:t>
      </w:r>
      <w:r>
        <w:rPr>
          <w:rFonts w:ascii="宋体" w:eastAsia="宋体" w:hAnsi="宋体"/>
          <w:sz w:val="24"/>
          <w:szCs w:val="24"/>
        </w:rPr>
        <w:t>=1</w:t>
      </w:r>
      <w:r>
        <w:rPr>
          <w:rFonts w:ascii="宋体" w:eastAsia="宋体" w:hAnsi="宋体" w:hint="eastAsia"/>
          <w:sz w:val="24"/>
          <w:szCs w:val="24"/>
        </w:rPr>
        <w:t>5</w:t>
      </w:r>
      <w:r>
        <w:rPr>
          <w:rFonts w:ascii="宋体" w:eastAsia="宋体" w:hAnsi="宋体"/>
          <w:sz w:val="24"/>
          <w:szCs w:val="24"/>
        </w:rPr>
        <w:t>000</w:t>
      </w:r>
      <w:r>
        <w:rPr>
          <w:rFonts w:ascii="宋体" w:eastAsia="宋体" w:hAnsi="宋体" w:hint="eastAsia"/>
          <w:sz w:val="24"/>
          <w:szCs w:val="24"/>
        </w:rPr>
        <w:t>m³</w:t>
      </w:r>
      <w:r>
        <w:rPr>
          <w:rFonts w:ascii="宋体" w:eastAsia="宋体" w:hAnsi="宋体"/>
          <w:sz w:val="24"/>
          <w:szCs w:val="24"/>
        </w:rPr>
        <w:t>/</w:t>
      </w:r>
      <w:r>
        <w:rPr>
          <w:rFonts w:ascii="宋体" w:eastAsia="宋体" w:hAnsi="宋体" w:hint="eastAsia"/>
          <w:sz w:val="24"/>
          <w:szCs w:val="24"/>
        </w:rPr>
        <w:t>h，P</w:t>
      </w:r>
      <w:r>
        <w:rPr>
          <w:rFonts w:ascii="宋体" w:eastAsia="宋体" w:hAnsi="宋体"/>
          <w:sz w:val="24"/>
          <w:szCs w:val="24"/>
        </w:rPr>
        <w:t>=</w:t>
      </w:r>
      <w:r w:rsidR="00D5143E">
        <w:rPr>
          <w:rFonts w:ascii="宋体" w:eastAsia="宋体" w:hAnsi="宋体"/>
          <w:sz w:val="24"/>
          <w:szCs w:val="24"/>
        </w:rPr>
        <w:t>32</w:t>
      </w:r>
      <w:r>
        <w:rPr>
          <w:rFonts w:ascii="宋体" w:eastAsia="宋体" w:hAnsi="宋体"/>
          <w:sz w:val="24"/>
          <w:szCs w:val="24"/>
        </w:rPr>
        <w:t>00</w:t>
      </w:r>
      <w:r>
        <w:rPr>
          <w:rFonts w:ascii="宋体" w:eastAsia="宋体" w:hAnsi="宋体" w:hint="eastAsia"/>
          <w:sz w:val="24"/>
          <w:szCs w:val="24"/>
        </w:rPr>
        <w:t>pa，N=</w:t>
      </w:r>
      <w:r w:rsidR="00D5143E">
        <w:rPr>
          <w:rFonts w:ascii="宋体" w:eastAsia="宋体" w:hAnsi="宋体"/>
          <w:sz w:val="24"/>
          <w:szCs w:val="24"/>
        </w:rPr>
        <w:t>30</w:t>
      </w:r>
      <w:r>
        <w:rPr>
          <w:rFonts w:ascii="宋体" w:eastAsia="宋体" w:hAnsi="宋体"/>
          <w:sz w:val="24"/>
          <w:szCs w:val="24"/>
        </w:rPr>
        <w:t>K</w:t>
      </w:r>
      <w:r>
        <w:rPr>
          <w:rFonts w:ascii="宋体" w:eastAsia="宋体" w:hAnsi="宋体" w:hint="eastAsia"/>
          <w:sz w:val="24"/>
          <w:szCs w:val="24"/>
        </w:rPr>
        <w:t>w。</w:t>
      </w:r>
    </w:p>
    <w:p w:rsidR="00747CF2" w:rsidRPr="00F74AA2" w:rsidRDefault="00747CF2" w:rsidP="00747CF2">
      <w:pPr>
        <w:spacing w:line="360" w:lineRule="auto"/>
        <w:ind w:firstLineChars="200" w:firstLine="480"/>
        <w:rPr>
          <w:rFonts w:ascii="宋体" w:eastAsia="宋体" w:hAnsi="宋体"/>
          <w:color w:val="FF0000"/>
          <w:sz w:val="24"/>
          <w:szCs w:val="24"/>
        </w:rPr>
      </w:pPr>
      <w:r w:rsidRPr="00F74AA2">
        <w:rPr>
          <w:rFonts w:ascii="宋体" w:eastAsia="宋体" w:hAnsi="宋体"/>
          <w:color w:val="FF0000"/>
          <w:sz w:val="24"/>
          <w:szCs w:val="24"/>
        </w:rPr>
        <w:t>6.4.4</w:t>
      </w:r>
      <w:r w:rsidRPr="00F74AA2">
        <w:rPr>
          <w:rFonts w:ascii="宋体" w:eastAsia="宋体" w:hAnsi="宋体" w:hint="eastAsia"/>
          <w:color w:val="FF0000"/>
          <w:sz w:val="24"/>
          <w:szCs w:val="24"/>
        </w:rPr>
        <w:t>电机技术要求：</w:t>
      </w:r>
    </w:p>
    <w:p w:rsidR="00747CF2" w:rsidRPr="00F74AA2" w:rsidRDefault="00747CF2" w:rsidP="00747CF2">
      <w:pPr>
        <w:spacing w:line="360" w:lineRule="auto"/>
        <w:ind w:firstLineChars="200" w:firstLine="480"/>
        <w:rPr>
          <w:rFonts w:ascii="宋体" w:eastAsia="宋体" w:hAnsi="宋体"/>
          <w:color w:val="FF0000"/>
          <w:sz w:val="24"/>
          <w:szCs w:val="24"/>
        </w:rPr>
      </w:pPr>
      <w:r w:rsidRPr="00F74AA2">
        <w:rPr>
          <w:rFonts w:ascii="宋体" w:eastAsia="宋体" w:hAnsi="宋体" w:hint="eastAsia"/>
          <w:color w:val="FF0000"/>
          <w:sz w:val="24"/>
          <w:szCs w:val="24"/>
        </w:rPr>
        <w:t>电机符合G</w:t>
      </w:r>
      <w:r w:rsidRPr="00F74AA2">
        <w:rPr>
          <w:rFonts w:ascii="宋体" w:eastAsia="宋体" w:hAnsi="宋体"/>
          <w:color w:val="FF0000"/>
          <w:sz w:val="24"/>
          <w:szCs w:val="24"/>
        </w:rPr>
        <w:t>B18613-2012</w:t>
      </w:r>
      <w:r w:rsidRPr="00F74AA2">
        <w:rPr>
          <w:rFonts w:ascii="宋体" w:eastAsia="宋体" w:hAnsi="宋体" w:hint="eastAsia"/>
          <w:color w:val="FF0000"/>
          <w:sz w:val="24"/>
          <w:szCs w:val="24"/>
        </w:rPr>
        <w:t>标准中高效节能异步电动机，防护等级I</w:t>
      </w:r>
      <w:r w:rsidRPr="00F74AA2">
        <w:rPr>
          <w:rFonts w:ascii="宋体" w:eastAsia="宋体" w:hAnsi="宋体"/>
          <w:color w:val="FF0000"/>
          <w:sz w:val="24"/>
          <w:szCs w:val="24"/>
        </w:rPr>
        <w:t>P55</w:t>
      </w:r>
      <w:r w:rsidRPr="00F74AA2">
        <w:rPr>
          <w:rFonts w:ascii="宋体" w:eastAsia="宋体" w:hAnsi="宋体" w:hint="eastAsia"/>
          <w:color w:val="FF0000"/>
          <w:sz w:val="24"/>
          <w:szCs w:val="24"/>
        </w:rPr>
        <w:t>，绝缘等级F，能耗等级2级，且满足I</w:t>
      </w:r>
      <w:r w:rsidRPr="00F74AA2">
        <w:rPr>
          <w:rFonts w:ascii="宋体" w:eastAsia="宋体" w:hAnsi="宋体"/>
          <w:color w:val="FF0000"/>
          <w:sz w:val="24"/>
          <w:szCs w:val="24"/>
        </w:rPr>
        <w:t>E2</w:t>
      </w:r>
      <w:r w:rsidRPr="00F74AA2">
        <w:rPr>
          <w:rFonts w:ascii="宋体" w:eastAsia="宋体" w:hAnsi="宋体" w:hint="eastAsia"/>
          <w:color w:val="FF0000"/>
          <w:sz w:val="24"/>
          <w:szCs w:val="24"/>
        </w:rPr>
        <w:t>效率等级，电动机工作电压为3</w:t>
      </w:r>
      <w:r w:rsidRPr="00F74AA2">
        <w:rPr>
          <w:rFonts w:ascii="宋体" w:eastAsia="宋体" w:hAnsi="宋体"/>
          <w:color w:val="FF0000"/>
          <w:sz w:val="24"/>
          <w:szCs w:val="24"/>
        </w:rPr>
        <w:t>80V</w:t>
      </w:r>
      <w:r w:rsidRPr="00F74AA2">
        <w:rPr>
          <w:rFonts w:ascii="宋体" w:eastAsia="宋体" w:hAnsi="宋体" w:hint="eastAsia"/>
          <w:color w:val="FF0000"/>
          <w:sz w:val="24"/>
          <w:szCs w:val="24"/>
        </w:rPr>
        <w:t>，电动机定子铁心嵌完绕组后，必须保证绕组具备良好的绝缘特性、机械性能、电气性能及热稳定性。</w:t>
      </w:r>
    </w:p>
    <w:p w:rsidR="00747CF2" w:rsidRPr="00F74AA2" w:rsidRDefault="00747CF2" w:rsidP="00905C54">
      <w:pPr>
        <w:spacing w:line="360" w:lineRule="auto"/>
        <w:ind w:firstLineChars="200" w:firstLine="420"/>
        <w:rPr>
          <w:rFonts w:ascii="宋体" w:eastAsia="宋体" w:hAnsi="宋体"/>
          <w:color w:val="FF0000"/>
          <w:sz w:val="24"/>
          <w:szCs w:val="24"/>
        </w:rPr>
      </w:pPr>
      <w:r w:rsidRPr="00F74AA2">
        <w:rPr>
          <w:rFonts w:hint="eastAsia"/>
          <w:color w:val="FF0000"/>
        </w:rPr>
        <w:t xml:space="preserve"> </w:t>
      </w:r>
      <w:r w:rsidRPr="00F74AA2">
        <w:rPr>
          <w:rFonts w:ascii="宋体" w:eastAsia="宋体" w:hAnsi="宋体" w:hint="eastAsia"/>
          <w:color w:val="FF0000"/>
          <w:sz w:val="24"/>
          <w:szCs w:val="24"/>
        </w:rPr>
        <w:t>润滑系统：</w:t>
      </w:r>
      <w:r w:rsidR="00905C54" w:rsidRPr="00F74AA2">
        <w:rPr>
          <w:rFonts w:ascii="宋体" w:eastAsia="宋体" w:hAnsi="宋体" w:hint="eastAsia"/>
          <w:color w:val="FF0000"/>
          <w:sz w:val="24"/>
          <w:szCs w:val="24"/>
        </w:rPr>
        <w:t>1</w:t>
      </w:r>
      <w:r w:rsidR="00905C54" w:rsidRPr="00F74AA2">
        <w:rPr>
          <w:rFonts w:ascii="宋体" w:eastAsia="宋体" w:hAnsi="宋体"/>
          <w:color w:val="FF0000"/>
          <w:sz w:val="24"/>
          <w:szCs w:val="24"/>
        </w:rPr>
        <w:t>5KW</w:t>
      </w:r>
      <w:r w:rsidRPr="00F74AA2">
        <w:rPr>
          <w:rFonts w:ascii="宋体" w:eastAsia="宋体" w:hAnsi="宋体" w:hint="eastAsia"/>
          <w:color w:val="FF0000"/>
          <w:sz w:val="24"/>
          <w:szCs w:val="24"/>
        </w:rPr>
        <w:t>及以上电动机前后轴承均带不停机注排油装置，尾部必须引出风扇罩外，电动机出厂时应加注正常运行所需的耐高温（1</w:t>
      </w:r>
      <w:r w:rsidRPr="00F74AA2">
        <w:rPr>
          <w:rFonts w:ascii="宋体" w:eastAsia="宋体" w:hAnsi="宋体"/>
          <w:color w:val="FF0000"/>
          <w:sz w:val="24"/>
          <w:szCs w:val="24"/>
        </w:rPr>
        <w:t>50</w:t>
      </w:r>
      <w:r w:rsidRPr="00F74AA2">
        <w:rPr>
          <w:rFonts w:ascii="宋体" w:eastAsia="宋体" w:hAnsi="宋体" w:hint="eastAsia"/>
          <w:color w:val="FF0000"/>
          <w:sz w:val="24"/>
          <w:szCs w:val="24"/>
        </w:rPr>
        <w:t>℃</w:t>
      </w:r>
      <w:r w:rsidR="00905C54" w:rsidRPr="00F74AA2">
        <w:rPr>
          <w:rFonts w:ascii="宋体" w:eastAsia="宋体" w:hAnsi="宋体" w:hint="eastAsia"/>
          <w:color w:val="FF0000"/>
          <w:sz w:val="24"/>
          <w:szCs w:val="24"/>
        </w:rPr>
        <w:t>以上</w:t>
      </w:r>
      <w:r w:rsidRPr="00F74AA2">
        <w:rPr>
          <w:rFonts w:ascii="宋体" w:eastAsia="宋体" w:hAnsi="宋体" w:hint="eastAsia"/>
          <w:color w:val="FF0000"/>
          <w:sz w:val="24"/>
          <w:szCs w:val="24"/>
        </w:rPr>
        <w:t>）</w:t>
      </w:r>
      <w:r w:rsidR="00905C54" w:rsidRPr="00F74AA2">
        <w:rPr>
          <w:rFonts w:ascii="宋体" w:eastAsia="宋体" w:hAnsi="宋体" w:hint="eastAsia"/>
          <w:color w:val="FF0000"/>
          <w:sz w:val="24"/>
          <w:szCs w:val="24"/>
        </w:rPr>
        <w:t>润滑油脂，投入运行前不在解体加油。</w:t>
      </w:r>
    </w:p>
    <w:p w:rsidR="00905C54" w:rsidRPr="00F74AA2" w:rsidRDefault="00905C54" w:rsidP="00905C54">
      <w:pPr>
        <w:spacing w:line="360" w:lineRule="auto"/>
        <w:ind w:firstLineChars="200" w:firstLine="480"/>
        <w:rPr>
          <w:rFonts w:ascii="宋体" w:eastAsia="宋体" w:hAnsi="宋体"/>
          <w:color w:val="FF0000"/>
          <w:sz w:val="24"/>
          <w:szCs w:val="24"/>
        </w:rPr>
      </w:pPr>
      <w:r w:rsidRPr="00F74AA2">
        <w:rPr>
          <w:rFonts w:ascii="宋体" w:eastAsia="宋体" w:hAnsi="宋体" w:hint="eastAsia"/>
          <w:color w:val="FF0000"/>
          <w:sz w:val="24"/>
          <w:szCs w:val="24"/>
        </w:rPr>
        <w:t>项目所有电机轴承必须选用S</w:t>
      </w:r>
      <w:r w:rsidRPr="00F74AA2">
        <w:rPr>
          <w:rFonts w:ascii="宋体" w:eastAsia="宋体" w:hAnsi="宋体"/>
          <w:color w:val="FF0000"/>
          <w:sz w:val="24"/>
          <w:szCs w:val="24"/>
        </w:rPr>
        <w:t>KF</w:t>
      </w:r>
      <w:r w:rsidRPr="00F74AA2">
        <w:rPr>
          <w:rFonts w:ascii="宋体" w:eastAsia="宋体" w:hAnsi="宋体" w:hint="eastAsia"/>
          <w:color w:val="FF0000"/>
          <w:sz w:val="24"/>
          <w:szCs w:val="24"/>
        </w:rPr>
        <w:t>、N</w:t>
      </w:r>
      <w:r w:rsidRPr="00F74AA2">
        <w:rPr>
          <w:rFonts w:ascii="宋体" w:eastAsia="宋体" w:hAnsi="宋体"/>
          <w:color w:val="FF0000"/>
          <w:sz w:val="24"/>
          <w:szCs w:val="24"/>
        </w:rPr>
        <w:t>TN</w:t>
      </w:r>
      <w:r w:rsidRPr="00F74AA2">
        <w:rPr>
          <w:rFonts w:ascii="宋体" w:eastAsia="宋体" w:hAnsi="宋体" w:hint="eastAsia"/>
          <w:color w:val="FF0000"/>
          <w:sz w:val="24"/>
          <w:szCs w:val="24"/>
        </w:rPr>
        <w:t>、N</w:t>
      </w:r>
      <w:r w:rsidRPr="00F74AA2">
        <w:rPr>
          <w:rFonts w:ascii="宋体" w:eastAsia="宋体" w:hAnsi="宋体"/>
          <w:color w:val="FF0000"/>
          <w:sz w:val="24"/>
          <w:szCs w:val="24"/>
        </w:rPr>
        <w:t>SK</w:t>
      </w:r>
      <w:r w:rsidRPr="00F74AA2">
        <w:rPr>
          <w:rFonts w:ascii="宋体" w:eastAsia="宋体" w:hAnsi="宋体" w:hint="eastAsia"/>
          <w:color w:val="FF0000"/>
          <w:sz w:val="24"/>
          <w:szCs w:val="24"/>
        </w:rPr>
        <w:t>等进口轴承。</w:t>
      </w:r>
    </w:p>
    <w:p w:rsidR="00905C54" w:rsidRPr="00F74AA2" w:rsidRDefault="00905C54" w:rsidP="00905C54">
      <w:pPr>
        <w:spacing w:line="360" w:lineRule="auto"/>
        <w:ind w:firstLineChars="200" w:firstLine="480"/>
        <w:rPr>
          <w:rFonts w:ascii="宋体" w:eastAsia="宋体" w:hAnsi="宋体"/>
          <w:color w:val="FF0000"/>
          <w:sz w:val="24"/>
          <w:szCs w:val="24"/>
        </w:rPr>
      </w:pPr>
      <w:r w:rsidRPr="00F74AA2">
        <w:rPr>
          <w:rFonts w:ascii="宋体" w:eastAsia="宋体" w:hAnsi="宋体" w:hint="eastAsia"/>
          <w:color w:val="FF0000"/>
          <w:sz w:val="24"/>
          <w:szCs w:val="24"/>
        </w:rPr>
        <w:t>电机品牌;</w:t>
      </w:r>
      <w:r w:rsidR="00F74AA2" w:rsidRPr="00F74AA2">
        <w:rPr>
          <w:rFonts w:ascii="宋体" w:eastAsia="宋体" w:hAnsi="宋体" w:hint="eastAsia"/>
          <w:color w:val="FF0000"/>
          <w:sz w:val="24"/>
          <w:szCs w:val="24"/>
        </w:rPr>
        <w:t>长沙电机厂、上电、沈电、兰电</w:t>
      </w:r>
    </w:p>
    <w:p w:rsidR="00D5143E" w:rsidRPr="00D5143E" w:rsidRDefault="00D5143E" w:rsidP="00D5143E">
      <w:pPr>
        <w:spacing w:line="360" w:lineRule="auto"/>
        <w:ind w:firstLineChars="200" w:firstLine="482"/>
        <w:rPr>
          <w:rFonts w:ascii="宋体" w:eastAsia="宋体" w:hAnsi="宋体"/>
          <w:b/>
          <w:sz w:val="24"/>
          <w:szCs w:val="24"/>
        </w:rPr>
      </w:pPr>
      <w:r w:rsidRPr="00D5143E">
        <w:rPr>
          <w:rFonts w:ascii="宋体" w:eastAsia="宋体" w:hAnsi="宋体"/>
          <w:b/>
          <w:sz w:val="24"/>
          <w:szCs w:val="24"/>
        </w:rPr>
        <w:t>6.4.4风机隔音箱</w:t>
      </w:r>
    </w:p>
    <w:p w:rsidR="00D5143E" w:rsidRPr="00D5143E" w:rsidRDefault="00D5143E" w:rsidP="00D5143E">
      <w:pPr>
        <w:spacing w:line="360" w:lineRule="auto"/>
        <w:ind w:firstLineChars="200" w:firstLine="482"/>
        <w:rPr>
          <w:rFonts w:ascii="宋体" w:eastAsia="宋体" w:hAnsi="宋体"/>
          <w:b/>
          <w:sz w:val="24"/>
          <w:szCs w:val="24"/>
        </w:rPr>
      </w:pPr>
      <w:r w:rsidRPr="00D5143E">
        <w:rPr>
          <w:rFonts w:ascii="宋体" w:eastAsia="宋体" w:hAnsi="宋体" w:hint="eastAsia"/>
          <w:b/>
          <w:sz w:val="24"/>
          <w:szCs w:val="24"/>
        </w:rPr>
        <w:t>材质：</w:t>
      </w:r>
      <w:r w:rsidRPr="00D5143E">
        <w:rPr>
          <w:rFonts w:ascii="宋体" w:eastAsia="宋体" w:hAnsi="宋体"/>
          <w:b/>
          <w:sz w:val="24"/>
          <w:szCs w:val="24"/>
        </w:rPr>
        <w:t>FRP；厚度：≥10MM；表面光滑；隔音：采用防火隔音材料，厚度≥50MM；隔音效果： 离隔音箱1米处噪音小于60dB。</w:t>
      </w:r>
    </w:p>
    <w:p w:rsidR="004427D4" w:rsidRDefault="00175588">
      <w:pPr>
        <w:pStyle w:val="2"/>
        <w:rPr>
          <w:sz w:val="24"/>
          <w:szCs w:val="24"/>
        </w:rPr>
      </w:pPr>
      <w:r>
        <w:rPr>
          <w:sz w:val="24"/>
          <w:szCs w:val="24"/>
        </w:rPr>
        <w:t>6</w:t>
      </w:r>
      <w:r>
        <w:rPr>
          <w:rFonts w:hint="eastAsia"/>
          <w:sz w:val="24"/>
          <w:szCs w:val="24"/>
        </w:rPr>
        <w:t>.</w:t>
      </w:r>
      <w:r>
        <w:rPr>
          <w:sz w:val="24"/>
          <w:szCs w:val="24"/>
        </w:rPr>
        <w:t>5</w:t>
      </w:r>
      <w:r>
        <w:rPr>
          <w:rFonts w:hint="eastAsia"/>
          <w:sz w:val="24"/>
          <w:szCs w:val="24"/>
        </w:rPr>
        <w:t>水泵</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sz w:val="24"/>
          <w:szCs w:val="24"/>
        </w:rPr>
        <w:t>洗涤和喷淋水采用自来水或中水。</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sz w:val="24"/>
          <w:szCs w:val="24"/>
        </w:rPr>
        <w:t>生物除臭装置系统所用水泵全部采用强耐腐蚀性水泵，保持足够的流量和扬程，能24小时连续运转。</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sz w:val="24"/>
          <w:szCs w:val="24"/>
        </w:rPr>
        <w:t>电机防护等级为IP55，绝缘等级为F。</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sz w:val="24"/>
          <w:szCs w:val="24"/>
        </w:rPr>
        <w:t>水泵电源：308V，50Hz。</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sz w:val="24"/>
          <w:szCs w:val="24"/>
        </w:rPr>
        <w:t>水泵与液体接触的壳体、主轴及叶轮等具有强耐酸腐蚀。水泵过流部件采用氟塑料材质。水泵的流量、扬程与除臭系统设备相匹配。</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sz w:val="24"/>
          <w:szCs w:val="24"/>
        </w:rPr>
        <w:lastRenderedPageBreak/>
        <w:t>水泵能24小时连续运转，可空转运行。</w:t>
      </w:r>
    </w:p>
    <w:p w:rsidR="004427D4" w:rsidRPr="00806CC1" w:rsidRDefault="00175588">
      <w:pPr>
        <w:pStyle w:val="2"/>
        <w:rPr>
          <w:sz w:val="24"/>
        </w:rPr>
      </w:pPr>
      <w:r w:rsidRPr="00806CC1">
        <w:rPr>
          <w:sz w:val="24"/>
        </w:rPr>
        <w:t>6.6</w:t>
      </w:r>
      <w:r w:rsidRPr="00806CC1">
        <w:rPr>
          <w:rFonts w:hint="eastAsia"/>
          <w:sz w:val="24"/>
        </w:rPr>
        <w:t>生物除臭装置：</w:t>
      </w:r>
    </w:p>
    <w:p w:rsidR="004427D4" w:rsidRPr="00175588" w:rsidRDefault="00175588">
      <w:pPr>
        <w:pStyle w:val="3"/>
        <w:numPr>
          <w:ilvl w:val="255"/>
          <w:numId w:val="0"/>
        </w:numPr>
        <w:rPr>
          <w:rFonts w:ascii="宋体" w:hAnsi="宋体"/>
        </w:rPr>
      </w:pPr>
      <w:r>
        <w:rPr>
          <w:rFonts w:ascii="宋体" w:hAnsi="宋体"/>
        </w:rPr>
        <w:t>6</w:t>
      </w:r>
      <w:r w:rsidRPr="00175588">
        <w:rPr>
          <w:rFonts w:ascii="宋体" w:hAnsi="宋体" w:hint="eastAsia"/>
        </w:rPr>
        <w:t>.</w:t>
      </w:r>
      <w:r>
        <w:rPr>
          <w:rFonts w:ascii="宋体" w:hAnsi="宋体"/>
        </w:rPr>
        <w:t>6</w:t>
      </w:r>
      <w:r w:rsidRPr="00175588">
        <w:rPr>
          <w:rFonts w:ascii="宋体" w:hAnsi="宋体" w:hint="eastAsia"/>
        </w:rPr>
        <w:t>.1功能</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hint="eastAsia"/>
          <w:sz w:val="24"/>
          <w:szCs w:val="24"/>
        </w:rPr>
        <w:t>利用微生物细胞对恶臭物质的吸附、吸收和降解功能，保证出口排放满足环保要求。</w:t>
      </w:r>
    </w:p>
    <w:p w:rsidR="004427D4" w:rsidRPr="00175588" w:rsidRDefault="00175588">
      <w:pPr>
        <w:pStyle w:val="3"/>
        <w:numPr>
          <w:ilvl w:val="3"/>
          <w:numId w:val="0"/>
        </w:numPr>
        <w:rPr>
          <w:rFonts w:ascii="宋体" w:hAnsi="宋体"/>
        </w:rPr>
      </w:pPr>
      <w:r w:rsidRPr="00175588">
        <w:rPr>
          <w:rFonts w:ascii="宋体" w:hAnsi="宋体"/>
        </w:rPr>
        <w:t>6</w:t>
      </w:r>
      <w:r w:rsidRPr="00175588">
        <w:rPr>
          <w:rFonts w:ascii="宋体" w:hAnsi="宋体" w:hint="eastAsia"/>
        </w:rPr>
        <w:t>.</w:t>
      </w:r>
      <w:r w:rsidRPr="00175588">
        <w:rPr>
          <w:rFonts w:ascii="宋体" w:hAnsi="宋体"/>
        </w:rPr>
        <w:t>6</w:t>
      </w:r>
      <w:r w:rsidRPr="00175588">
        <w:rPr>
          <w:rFonts w:ascii="宋体" w:hAnsi="宋体" w:hint="eastAsia"/>
        </w:rPr>
        <w:t>.2结构描述</w:t>
      </w:r>
    </w:p>
    <w:p w:rsidR="004427D4" w:rsidRDefault="00175588" w:rsidP="00806CC1">
      <w:pPr>
        <w:tabs>
          <w:tab w:val="left" w:pos="1950"/>
        </w:tabs>
        <w:spacing w:line="360" w:lineRule="auto"/>
        <w:ind w:firstLineChars="200" w:firstLine="480"/>
        <w:rPr>
          <w:rFonts w:ascii="宋体" w:eastAsia="宋体" w:hAnsi="宋体"/>
          <w:sz w:val="24"/>
          <w:szCs w:val="24"/>
        </w:rPr>
      </w:pPr>
      <w:r>
        <w:rPr>
          <w:rFonts w:ascii="宋体" w:eastAsia="宋体" w:hAnsi="宋体" w:hint="eastAsia"/>
          <w:sz w:val="24"/>
          <w:szCs w:val="24"/>
        </w:rPr>
        <w:t>生物除臭设备分别为预洗池生物过滤池两部分，分别由设备壳体、布气系统、喷淋系统、生物填料层等系统组成。设备壳体采用卧式结构，玻璃钢内壁+保温层（聚氨酯）+玻璃钢外壁。保证装置足够的强度和刚度，同时具有良好的防腐性能。除臭设备顶部开设检修人孔、侧壁对应位置开设卸料孔设备摆放于厂区空地处，人员操作方便。</w:t>
      </w:r>
    </w:p>
    <w:p w:rsidR="004427D4" w:rsidRDefault="00175588" w:rsidP="00806CC1">
      <w:pPr>
        <w:spacing w:line="360" w:lineRule="auto"/>
        <w:ind w:firstLineChars="200" w:firstLine="480"/>
        <w:rPr>
          <w:rFonts w:ascii="宋体" w:eastAsia="宋体" w:hAnsi="宋体"/>
          <w:sz w:val="24"/>
          <w:szCs w:val="24"/>
        </w:rPr>
      </w:pPr>
      <w:r>
        <w:rPr>
          <w:rFonts w:ascii="宋体" w:eastAsia="宋体" w:hAnsi="宋体" w:hint="eastAsia"/>
          <w:sz w:val="24"/>
          <w:szCs w:val="24"/>
        </w:rPr>
        <w:t>设备由收集系统、洗涤增湿系统、滤池系统、风机、排放管道、控制系统、检测仪器仪表等组成。</w:t>
      </w:r>
    </w:p>
    <w:p w:rsidR="004427D4" w:rsidRPr="00175588" w:rsidRDefault="00175588">
      <w:pPr>
        <w:pStyle w:val="3"/>
        <w:numPr>
          <w:ilvl w:val="3"/>
          <w:numId w:val="0"/>
        </w:numPr>
        <w:rPr>
          <w:rFonts w:ascii="宋体" w:hAnsi="宋体"/>
        </w:rPr>
      </w:pPr>
      <w:r w:rsidRPr="00175588">
        <w:rPr>
          <w:rFonts w:ascii="宋体" w:hAnsi="宋体"/>
        </w:rPr>
        <w:t>6</w:t>
      </w:r>
      <w:r w:rsidRPr="00175588">
        <w:rPr>
          <w:rFonts w:ascii="宋体" w:hAnsi="宋体" w:hint="eastAsia"/>
        </w:rPr>
        <w:t>.</w:t>
      </w:r>
      <w:r w:rsidRPr="00175588">
        <w:rPr>
          <w:rFonts w:ascii="宋体" w:hAnsi="宋体"/>
        </w:rPr>
        <w:t>6</w:t>
      </w:r>
      <w:r w:rsidRPr="00175588">
        <w:rPr>
          <w:rFonts w:ascii="宋体" w:hAnsi="宋体" w:hint="eastAsia"/>
        </w:rPr>
        <w:t>.3技术参数表</w:t>
      </w:r>
    </w:p>
    <w:tbl>
      <w:tblPr>
        <w:tblStyle w:val="ab"/>
        <w:tblW w:w="0" w:type="auto"/>
        <w:jc w:val="center"/>
        <w:tblLook w:val="04A0" w:firstRow="1" w:lastRow="0" w:firstColumn="1" w:lastColumn="0" w:noHBand="0" w:noVBand="1"/>
      </w:tblPr>
      <w:tblGrid>
        <w:gridCol w:w="988"/>
        <w:gridCol w:w="2409"/>
        <w:gridCol w:w="2876"/>
        <w:gridCol w:w="2023"/>
      </w:tblGrid>
      <w:tr w:rsidR="004427D4" w:rsidRPr="00175588">
        <w:trPr>
          <w:jc w:val="center"/>
        </w:trPr>
        <w:tc>
          <w:tcPr>
            <w:tcW w:w="8296" w:type="dxa"/>
            <w:gridSpan w:val="4"/>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生物除臭装置设备参数表</w:t>
            </w: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序号</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项目名称</w:t>
            </w:r>
          </w:p>
        </w:tc>
        <w:tc>
          <w:tcPr>
            <w:tcW w:w="2876"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技术要求</w:t>
            </w:r>
          </w:p>
        </w:tc>
        <w:tc>
          <w:tcPr>
            <w:tcW w:w="2023"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备注</w:t>
            </w: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1</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设备材质</w:t>
            </w:r>
          </w:p>
        </w:tc>
        <w:tc>
          <w:tcPr>
            <w:tcW w:w="2876"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玻璃钢内板（δ≥6mm）+碳钢+保温（δ≥70mm）+玻璃钢外板（δ≥4mm）</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2</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控制模式</w:t>
            </w:r>
          </w:p>
        </w:tc>
        <w:tc>
          <w:tcPr>
            <w:tcW w:w="2876"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P</w:t>
            </w:r>
            <w:r w:rsidRPr="00175588">
              <w:rPr>
                <w:rFonts w:ascii="宋体" w:eastAsia="宋体" w:hAnsi="宋体"/>
                <w:sz w:val="24"/>
                <w:szCs w:val="24"/>
              </w:rPr>
              <w:t>LC</w:t>
            </w:r>
            <w:r w:rsidRPr="00175588">
              <w:rPr>
                <w:rFonts w:ascii="宋体" w:eastAsia="宋体" w:hAnsi="宋体" w:hint="eastAsia"/>
                <w:sz w:val="24"/>
                <w:szCs w:val="24"/>
              </w:rPr>
              <w:t>自动控制</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3</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反应时间</w:t>
            </w:r>
          </w:p>
        </w:tc>
        <w:tc>
          <w:tcPr>
            <w:tcW w:w="2876" w:type="dxa"/>
            <w:vAlign w:val="center"/>
          </w:tcPr>
          <w:p w:rsidR="00D5143E" w:rsidRDefault="00D5143E">
            <w:pPr>
              <w:spacing w:line="380" w:lineRule="exact"/>
              <w:jc w:val="center"/>
              <w:rPr>
                <w:rFonts w:ascii="宋体" w:eastAsia="宋体" w:hAnsi="宋体"/>
                <w:sz w:val="24"/>
                <w:szCs w:val="24"/>
              </w:rPr>
            </w:pPr>
            <w:r>
              <w:rPr>
                <w:rFonts w:ascii="宋体" w:eastAsia="宋体" w:hAnsi="宋体" w:hint="eastAsia"/>
                <w:sz w:val="24"/>
                <w:szCs w:val="24"/>
              </w:rPr>
              <w:t>碱洗段停留时间≥2s</w:t>
            </w:r>
          </w:p>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预洗段填料停留时间≥5s</w:t>
            </w:r>
          </w:p>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生物填料的接触时间≥20s</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4</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内部填料</w:t>
            </w:r>
          </w:p>
        </w:tc>
        <w:tc>
          <w:tcPr>
            <w:tcW w:w="2876" w:type="dxa"/>
            <w:vAlign w:val="center"/>
          </w:tcPr>
          <w:p w:rsidR="00D5143E" w:rsidRDefault="00D5143E">
            <w:pPr>
              <w:spacing w:line="380" w:lineRule="exact"/>
              <w:jc w:val="center"/>
              <w:rPr>
                <w:rFonts w:ascii="宋体" w:eastAsia="宋体" w:hAnsi="宋体"/>
                <w:sz w:val="24"/>
                <w:szCs w:val="24"/>
              </w:rPr>
            </w:pPr>
            <w:r>
              <w:rPr>
                <w:rFonts w:ascii="宋体" w:eastAsia="宋体" w:hAnsi="宋体" w:hint="eastAsia"/>
                <w:sz w:val="24"/>
                <w:szCs w:val="24"/>
              </w:rPr>
              <w:t>碱洗段、预洗段：P</w:t>
            </w:r>
            <w:r>
              <w:rPr>
                <w:rFonts w:ascii="宋体" w:eastAsia="宋体" w:hAnsi="宋体"/>
                <w:sz w:val="24"/>
                <w:szCs w:val="24"/>
              </w:rPr>
              <w:t>P</w:t>
            </w:r>
            <w:r>
              <w:rPr>
                <w:rFonts w:ascii="宋体" w:eastAsia="宋体" w:hAnsi="宋体" w:hint="eastAsia"/>
                <w:sz w:val="24"/>
                <w:szCs w:val="24"/>
              </w:rPr>
              <w:t>球</w:t>
            </w:r>
          </w:p>
          <w:p w:rsidR="004427D4" w:rsidRPr="00175588" w:rsidRDefault="00D5143E">
            <w:pPr>
              <w:spacing w:line="380" w:lineRule="exact"/>
              <w:jc w:val="center"/>
              <w:rPr>
                <w:rFonts w:ascii="宋体" w:eastAsia="宋体" w:hAnsi="宋体"/>
                <w:sz w:val="24"/>
                <w:szCs w:val="24"/>
              </w:rPr>
            </w:pPr>
            <w:r>
              <w:rPr>
                <w:rFonts w:ascii="宋体" w:eastAsia="宋体" w:hAnsi="宋体" w:hint="eastAsia"/>
                <w:sz w:val="24"/>
                <w:szCs w:val="24"/>
              </w:rPr>
              <w:t>生物过滤段：</w:t>
            </w:r>
            <w:r w:rsidR="00175588" w:rsidRPr="00175588">
              <w:rPr>
                <w:rFonts w:ascii="宋体" w:eastAsia="宋体" w:hAnsi="宋体" w:hint="eastAsia"/>
                <w:sz w:val="24"/>
                <w:szCs w:val="24"/>
              </w:rPr>
              <w:t>复合填料</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5</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填料高度</w:t>
            </w:r>
          </w:p>
        </w:tc>
        <w:tc>
          <w:tcPr>
            <w:tcW w:w="2876"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＞1</w:t>
            </w:r>
            <w:r w:rsidRPr="00175588">
              <w:rPr>
                <w:rFonts w:ascii="宋体" w:eastAsia="宋体" w:hAnsi="宋体"/>
                <w:sz w:val="24"/>
                <w:szCs w:val="24"/>
              </w:rPr>
              <w:t>.5</w:t>
            </w:r>
            <w:r w:rsidRPr="00175588">
              <w:rPr>
                <w:rFonts w:ascii="宋体" w:eastAsia="宋体" w:hAnsi="宋体" w:hint="eastAsia"/>
                <w:sz w:val="24"/>
                <w:szCs w:val="24"/>
              </w:rPr>
              <w:t>m</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6</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设备阻力</w:t>
            </w:r>
          </w:p>
        </w:tc>
        <w:tc>
          <w:tcPr>
            <w:tcW w:w="2876" w:type="dxa"/>
            <w:vAlign w:val="center"/>
          </w:tcPr>
          <w:p w:rsidR="004427D4" w:rsidRPr="00175588" w:rsidRDefault="00175588" w:rsidP="00D5143E">
            <w:pPr>
              <w:spacing w:line="380" w:lineRule="exact"/>
              <w:jc w:val="center"/>
              <w:rPr>
                <w:rFonts w:ascii="宋体" w:eastAsia="宋体" w:hAnsi="宋体"/>
                <w:sz w:val="24"/>
                <w:szCs w:val="24"/>
              </w:rPr>
            </w:pPr>
            <w:r w:rsidRPr="00175588">
              <w:rPr>
                <w:rFonts w:ascii="宋体" w:eastAsia="宋体" w:hAnsi="宋体" w:hint="eastAsia"/>
                <w:sz w:val="24"/>
                <w:szCs w:val="24"/>
              </w:rPr>
              <w:t>＜1</w:t>
            </w:r>
            <w:r w:rsidR="00D5143E">
              <w:rPr>
                <w:rFonts w:ascii="宋体" w:eastAsia="宋体" w:hAnsi="宋体"/>
                <w:sz w:val="24"/>
                <w:szCs w:val="24"/>
              </w:rPr>
              <w:t>4</w:t>
            </w:r>
            <w:r w:rsidRPr="00175588">
              <w:rPr>
                <w:rFonts w:ascii="宋体" w:eastAsia="宋体" w:hAnsi="宋体"/>
                <w:sz w:val="24"/>
                <w:szCs w:val="24"/>
              </w:rPr>
              <w:t>00</w:t>
            </w:r>
            <w:r w:rsidRPr="00175588">
              <w:rPr>
                <w:rFonts w:ascii="宋体" w:eastAsia="宋体" w:hAnsi="宋体" w:hint="eastAsia"/>
                <w:sz w:val="24"/>
                <w:szCs w:val="24"/>
              </w:rPr>
              <w:t>pa</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7</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除雾装置</w:t>
            </w:r>
          </w:p>
        </w:tc>
        <w:tc>
          <w:tcPr>
            <w:tcW w:w="2876"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PP除雾丝网，厚度≥1</w:t>
            </w:r>
            <w:r w:rsidRPr="00175588">
              <w:rPr>
                <w:rFonts w:ascii="宋体" w:eastAsia="宋体" w:hAnsi="宋体"/>
                <w:sz w:val="24"/>
                <w:szCs w:val="24"/>
              </w:rPr>
              <w:t>00</w:t>
            </w:r>
            <w:r w:rsidRPr="00175588">
              <w:rPr>
                <w:rFonts w:ascii="宋体" w:eastAsia="宋体" w:hAnsi="宋体" w:hint="eastAsia"/>
                <w:sz w:val="24"/>
                <w:szCs w:val="24"/>
              </w:rPr>
              <w:t>mm</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r w:rsidR="004427D4" w:rsidRPr="00175588">
        <w:trPr>
          <w:jc w:val="center"/>
        </w:trPr>
        <w:tc>
          <w:tcPr>
            <w:tcW w:w="988"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8</w:t>
            </w:r>
          </w:p>
        </w:tc>
        <w:tc>
          <w:tcPr>
            <w:tcW w:w="2409"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处理能力</w:t>
            </w:r>
          </w:p>
        </w:tc>
        <w:tc>
          <w:tcPr>
            <w:tcW w:w="2876" w:type="dxa"/>
            <w:vAlign w:val="center"/>
          </w:tcPr>
          <w:p w:rsidR="004427D4" w:rsidRPr="00175588" w:rsidRDefault="00175588">
            <w:pPr>
              <w:spacing w:line="380" w:lineRule="exact"/>
              <w:jc w:val="center"/>
              <w:rPr>
                <w:rFonts w:ascii="宋体" w:eastAsia="宋体" w:hAnsi="宋体"/>
                <w:sz w:val="24"/>
                <w:szCs w:val="24"/>
              </w:rPr>
            </w:pPr>
            <w:r w:rsidRPr="00175588">
              <w:rPr>
                <w:rFonts w:ascii="宋体" w:eastAsia="宋体" w:hAnsi="宋体" w:hint="eastAsia"/>
                <w:sz w:val="24"/>
                <w:szCs w:val="24"/>
              </w:rPr>
              <w:t>Q</w:t>
            </w:r>
            <w:r w:rsidRPr="00175588">
              <w:rPr>
                <w:rFonts w:ascii="宋体" w:eastAsia="宋体" w:hAnsi="宋体"/>
                <w:sz w:val="24"/>
                <w:szCs w:val="24"/>
              </w:rPr>
              <w:t>=1</w:t>
            </w:r>
            <w:r w:rsidRPr="00175588">
              <w:rPr>
                <w:rFonts w:ascii="宋体" w:eastAsia="宋体" w:hAnsi="宋体" w:hint="eastAsia"/>
                <w:sz w:val="24"/>
                <w:szCs w:val="24"/>
              </w:rPr>
              <w:t>5</w:t>
            </w:r>
            <w:r w:rsidRPr="00175588">
              <w:rPr>
                <w:rFonts w:ascii="宋体" w:eastAsia="宋体" w:hAnsi="宋体"/>
                <w:sz w:val="24"/>
                <w:szCs w:val="24"/>
              </w:rPr>
              <w:t>000</w:t>
            </w:r>
            <w:r w:rsidRPr="00175588">
              <w:rPr>
                <w:rFonts w:ascii="宋体" w:eastAsia="宋体" w:hAnsi="宋体" w:hint="eastAsia"/>
                <w:sz w:val="24"/>
                <w:szCs w:val="24"/>
              </w:rPr>
              <w:t>m³/h</w:t>
            </w:r>
          </w:p>
        </w:tc>
        <w:tc>
          <w:tcPr>
            <w:tcW w:w="2023" w:type="dxa"/>
            <w:vAlign w:val="center"/>
          </w:tcPr>
          <w:p w:rsidR="004427D4" w:rsidRPr="00175588" w:rsidRDefault="004427D4">
            <w:pPr>
              <w:spacing w:line="380" w:lineRule="exact"/>
              <w:jc w:val="center"/>
              <w:rPr>
                <w:rFonts w:ascii="宋体" w:eastAsia="宋体" w:hAnsi="宋体"/>
                <w:sz w:val="24"/>
                <w:szCs w:val="24"/>
              </w:rPr>
            </w:pPr>
          </w:p>
        </w:tc>
      </w:tr>
    </w:tbl>
    <w:p w:rsidR="004427D4" w:rsidRPr="00806CC1" w:rsidRDefault="00175588">
      <w:pPr>
        <w:pStyle w:val="2"/>
        <w:rPr>
          <w:sz w:val="24"/>
        </w:rPr>
      </w:pPr>
      <w:r w:rsidRPr="00806CC1">
        <w:rPr>
          <w:sz w:val="24"/>
        </w:rPr>
        <w:lastRenderedPageBreak/>
        <w:t>6</w:t>
      </w:r>
      <w:r w:rsidRPr="00806CC1">
        <w:rPr>
          <w:rFonts w:hint="eastAsia"/>
          <w:sz w:val="24"/>
        </w:rPr>
        <w:t>.</w:t>
      </w:r>
      <w:r w:rsidRPr="00806CC1">
        <w:rPr>
          <w:sz w:val="24"/>
        </w:rPr>
        <w:t>7</w:t>
      </w:r>
      <w:r w:rsidRPr="00806CC1">
        <w:rPr>
          <w:rFonts w:hint="eastAsia"/>
          <w:sz w:val="24"/>
        </w:rPr>
        <w:t>电气</w:t>
      </w:r>
    </w:p>
    <w:p w:rsidR="004427D4" w:rsidRDefault="00175588">
      <w:pPr>
        <w:pStyle w:val="3"/>
        <w:numPr>
          <w:ilvl w:val="255"/>
          <w:numId w:val="0"/>
        </w:numPr>
        <w:rPr>
          <w:rFonts w:ascii="宋体" w:hAnsi="宋体"/>
          <w:szCs w:val="24"/>
        </w:rPr>
      </w:pPr>
      <w:bookmarkStart w:id="8" w:name="_Toc471737848"/>
      <w:bookmarkStart w:id="9" w:name="_Toc29995"/>
      <w:bookmarkStart w:id="10" w:name="_Toc23424"/>
      <w:bookmarkStart w:id="11" w:name="_Toc30185"/>
      <w:bookmarkStart w:id="12" w:name="_Toc214"/>
      <w:r>
        <w:rPr>
          <w:rFonts w:ascii="宋体" w:hAnsi="宋体"/>
          <w:szCs w:val="24"/>
        </w:rPr>
        <w:t>6</w:t>
      </w:r>
      <w:r>
        <w:rPr>
          <w:rFonts w:ascii="宋体" w:hAnsi="宋体" w:hint="eastAsia"/>
          <w:szCs w:val="24"/>
        </w:rPr>
        <w:t>.</w:t>
      </w:r>
      <w:r>
        <w:rPr>
          <w:rFonts w:ascii="宋体" w:hAnsi="宋体"/>
          <w:szCs w:val="24"/>
        </w:rPr>
        <w:t>7</w:t>
      </w:r>
      <w:r>
        <w:rPr>
          <w:rFonts w:ascii="宋体" w:hAnsi="宋体" w:hint="eastAsia"/>
          <w:szCs w:val="24"/>
        </w:rPr>
        <w:t>.1、电气设计所遵循原则</w:t>
      </w:r>
      <w:bookmarkEnd w:id="8"/>
      <w:bookmarkEnd w:id="9"/>
      <w:bookmarkEnd w:id="10"/>
      <w:bookmarkEnd w:id="11"/>
      <w:bookmarkEnd w:id="12"/>
    </w:p>
    <w:p w:rsidR="004427D4" w:rsidRDefault="00175588" w:rsidP="00175588">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可靠性原则：自动化控制系统的设计保证设备运行的可靠性，因此除了我们规范化的设计外，电器元件采用施耐德或同等品牌产品。</w:t>
      </w:r>
    </w:p>
    <w:p w:rsidR="004427D4" w:rsidRDefault="00175588" w:rsidP="00175588">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 xml:space="preserve">成熟技术原则：自动化技术采用成熟的PLC技术实现控制功能，满足所有设备的手动/自动/远程通讯功能. </w:t>
      </w:r>
    </w:p>
    <w:p w:rsidR="004427D4" w:rsidRDefault="00175588" w:rsidP="00175588">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技术经济性原则：本控制系统操作简单、维护方便，可实现无人值守。</w:t>
      </w:r>
    </w:p>
    <w:p w:rsidR="004427D4" w:rsidRDefault="00175588" w:rsidP="00175588">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标准规范化原则：系统的设计按标准化电气设计标准设计。</w:t>
      </w:r>
    </w:p>
    <w:p w:rsidR="004427D4" w:rsidRDefault="00175588" w:rsidP="00175588">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可扩展性原则：为方便用户日后增加功能，本系统具备扩展功能。</w:t>
      </w:r>
    </w:p>
    <w:p w:rsidR="004427D4" w:rsidRDefault="00212060">
      <w:pPr>
        <w:pStyle w:val="3"/>
        <w:numPr>
          <w:ilvl w:val="3"/>
          <w:numId w:val="0"/>
        </w:numPr>
        <w:rPr>
          <w:rFonts w:ascii="宋体" w:hAnsi="宋体"/>
          <w:szCs w:val="24"/>
        </w:rPr>
      </w:pPr>
      <w:bookmarkStart w:id="13" w:name="_Toc12534"/>
      <w:bookmarkStart w:id="14" w:name="_Toc28059"/>
      <w:bookmarkStart w:id="15" w:name="_Toc471737849"/>
      <w:bookmarkStart w:id="16" w:name="_Toc14042"/>
      <w:bookmarkStart w:id="17" w:name="_Toc7848"/>
      <w:r>
        <w:rPr>
          <w:rFonts w:ascii="宋体" w:hAnsi="宋体"/>
          <w:szCs w:val="24"/>
        </w:rPr>
        <w:t>6</w:t>
      </w:r>
      <w:r w:rsidR="00175588">
        <w:rPr>
          <w:rFonts w:ascii="宋体" w:hAnsi="宋体" w:hint="eastAsia"/>
          <w:szCs w:val="24"/>
        </w:rPr>
        <w:t>.</w:t>
      </w:r>
      <w:r>
        <w:rPr>
          <w:rFonts w:ascii="宋体" w:hAnsi="宋体"/>
          <w:szCs w:val="24"/>
        </w:rPr>
        <w:t>7</w:t>
      </w:r>
      <w:r w:rsidR="00175588">
        <w:rPr>
          <w:rFonts w:ascii="宋体" w:hAnsi="宋体" w:hint="eastAsia"/>
          <w:szCs w:val="24"/>
        </w:rPr>
        <w:t>.2、配电说明</w:t>
      </w:r>
      <w:bookmarkEnd w:id="13"/>
      <w:bookmarkEnd w:id="14"/>
      <w:bookmarkEnd w:id="15"/>
      <w:bookmarkEnd w:id="16"/>
      <w:bookmarkEnd w:id="17"/>
    </w:p>
    <w:p w:rsidR="004427D4" w:rsidRDefault="00175588" w:rsidP="00212060">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A、本项目电气系统范围为臭气体处理系统内全部供配电，包括380/220V低压配电系统，所有用电设备的供电及控制。</w:t>
      </w:r>
    </w:p>
    <w:p w:rsidR="004427D4" w:rsidRDefault="00175588" w:rsidP="00212060">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B、电控柜的电源进线处设置电流表、电压表；</w:t>
      </w:r>
    </w:p>
    <w:p w:rsidR="004427D4" w:rsidRDefault="00175588" w:rsidP="00212060">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C、工艺设备均采用就地手动控制和PLC自动控制；在柜体面板设有开、停机按钮、急停按钮；运行、停机及故障指示灯、手动－自动控制选择开关等。</w:t>
      </w:r>
    </w:p>
    <w:p w:rsidR="00212060" w:rsidRPr="00212060" w:rsidRDefault="00212060" w:rsidP="00212060">
      <w:pPr>
        <w:widowControl/>
        <w:spacing w:line="360" w:lineRule="auto"/>
        <w:ind w:firstLineChars="200" w:firstLine="480"/>
        <w:rPr>
          <w:rFonts w:ascii="宋体" w:eastAsia="宋体" w:hAnsi="宋体"/>
          <w:sz w:val="24"/>
          <w:szCs w:val="24"/>
        </w:rPr>
      </w:pPr>
      <w:r w:rsidRPr="00212060">
        <w:rPr>
          <w:rFonts w:ascii="宋体" w:eastAsia="宋体" w:hAnsi="宋体"/>
          <w:sz w:val="24"/>
          <w:szCs w:val="24"/>
        </w:rPr>
        <w:t>D</w:t>
      </w:r>
      <w:r w:rsidRPr="00212060">
        <w:rPr>
          <w:rFonts w:ascii="宋体" w:eastAsia="宋体" w:hAnsi="宋体" w:hint="eastAsia"/>
          <w:sz w:val="24"/>
          <w:szCs w:val="24"/>
        </w:rPr>
        <w:t>、现场就地控制系统配置不低于1</w:t>
      </w:r>
      <w:r w:rsidRPr="00212060">
        <w:rPr>
          <w:rFonts w:ascii="宋体" w:eastAsia="宋体" w:hAnsi="宋体"/>
          <w:sz w:val="24"/>
          <w:szCs w:val="24"/>
        </w:rPr>
        <w:t>0</w:t>
      </w:r>
      <w:r w:rsidRPr="00212060">
        <w:rPr>
          <w:rFonts w:ascii="宋体" w:eastAsia="宋体" w:hAnsi="宋体" w:hint="eastAsia"/>
          <w:sz w:val="24"/>
          <w:szCs w:val="24"/>
        </w:rPr>
        <w:t>寸</w:t>
      </w:r>
    </w:p>
    <w:p w:rsidR="004427D4" w:rsidRDefault="00212060">
      <w:pPr>
        <w:pStyle w:val="3"/>
        <w:numPr>
          <w:ilvl w:val="3"/>
          <w:numId w:val="0"/>
        </w:numPr>
        <w:rPr>
          <w:rFonts w:ascii="宋体" w:hAnsi="宋体"/>
          <w:szCs w:val="24"/>
        </w:rPr>
      </w:pPr>
      <w:bookmarkStart w:id="18" w:name="_Toc2016"/>
      <w:bookmarkStart w:id="19" w:name="_Toc471737850"/>
      <w:bookmarkStart w:id="20" w:name="_Toc26693"/>
      <w:bookmarkStart w:id="21" w:name="_Toc3183"/>
      <w:bookmarkStart w:id="22" w:name="_Toc28214"/>
      <w:r>
        <w:rPr>
          <w:rFonts w:ascii="宋体" w:hAnsi="宋体"/>
          <w:szCs w:val="24"/>
        </w:rPr>
        <w:t>6</w:t>
      </w:r>
      <w:r w:rsidR="00175588">
        <w:rPr>
          <w:rFonts w:ascii="宋体" w:hAnsi="宋体" w:hint="eastAsia"/>
          <w:szCs w:val="24"/>
        </w:rPr>
        <w:t>.</w:t>
      </w:r>
      <w:r>
        <w:rPr>
          <w:rFonts w:ascii="宋体" w:hAnsi="宋体"/>
          <w:szCs w:val="24"/>
        </w:rPr>
        <w:t>7</w:t>
      </w:r>
      <w:r w:rsidR="00175588">
        <w:rPr>
          <w:rFonts w:ascii="宋体" w:hAnsi="宋体" w:hint="eastAsia"/>
          <w:szCs w:val="24"/>
        </w:rPr>
        <w:t>.3、</w:t>
      </w:r>
      <w:bookmarkEnd w:id="18"/>
      <w:bookmarkEnd w:id="19"/>
      <w:bookmarkEnd w:id="20"/>
      <w:r w:rsidR="00175588">
        <w:rPr>
          <w:rFonts w:ascii="宋体" w:hAnsi="宋体" w:hint="eastAsia"/>
          <w:szCs w:val="24"/>
        </w:rPr>
        <w:t>控制柜要求</w:t>
      </w:r>
      <w:bookmarkEnd w:id="21"/>
      <w:bookmarkEnd w:id="22"/>
    </w:p>
    <w:p w:rsidR="004427D4" w:rsidRDefault="00175588" w:rsidP="00212060">
      <w:pPr>
        <w:widowControl/>
        <w:numPr>
          <w:ilvl w:val="255"/>
          <w:numId w:val="0"/>
        </w:numPr>
        <w:spacing w:line="360" w:lineRule="auto"/>
        <w:ind w:firstLineChars="200" w:firstLine="480"/>
        <w:rPr>
          <w:rFonts w:ascii="宋体" w:eastAsia="宋体" w:hAnsi="宋体"/>
          <w:sz w:val="24"/>
          <w:szCs w:val="24"/>
        </w:rPr>
      </w:pPr>
      <w:r>
        <w:rPr>
          <w:rFonts w:ascii="宋体" w:eastAsia="宋体" w:hAnsi="宋体" w:hint="eastAsia"/>
          <w:sz w:val="24"/>
          <w:szCs w:val="24"/>
        </w:rPr>
        <w:t xml:space="preserve">除臭装置配套1套现场电控柜，材质为不锈钢304。 </w:t>
      </w:r>
    </w:p>
    <w:p w:rsidR="004427D4" w:rsidRDefault="00175588" w:rsidP="00212060">
      <w:pPr>
        <w:widowControl/>
        <w:spacing w:line="360" w:lineRule="auto"/>
        <w:ind w:firstLineChars="200" w:firstLine="480"/>
        <w:rPr>
          <w:rFonts w:ascii="宋体" w:eastAsia="宋体" w:hAnsi="宋体"/>
          <w:sz w:val="24"/>
          <w:szCs w:val="24"/>
        </w:rPr>
      </w:pPr>
      <w:r>
        <w:rPr>
          <w:rFonts w:ascii="宋体" w:eastAsia="宋体" w:hAnsi="宋体" w:hint="eastAsia"/>
          <w:sz w:val="24"/>
          <w:szCs w:val="24"/>
        </w:rPr>
        <w:t>（2）电控柜能独立完成所控除臭设备的供电、控制、保护、运行指示和报警、PLC通讯等功能，并设置必要的机电保护和设备间的电气联锁，保证设备组正常可靠运。送入380V电源后所控的用电设备既能安全、可靠地运转。</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3）电气控制柜内置PLC控制器实现对除臭系统设备的控制且该系统内部各种设备的运行状态经信号及控制电缆上传至水厂自控系统或中控室，并将除臭系统显现在整个中控系统的工艺流程中，当系统内出现故障时进行相应报警，并显示故障信息，系统运行的各种参数也是通过控制器输入的。</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（4）在电控柜内设有电动机短路保护器（断路器），起动器（接触器）和过电压保护器及辅助继电器等，并设有PLC控制的输入接口和输出给 PLC 的运行、停机、事故状态信号的接口，以实现 PLC 自动控制；电控柜内设有电缆通道及接线端子排。金属铭牌用铆钉牢固地固定在箱面明显处。</w:t>
      </w:r>
    </w:p>
    <w:p w:rsidR="004427D4" w:rsidRDefault="00175588" w:rsidP="00212060">
      <w:pPr>
        <w:numPr>
          <w:ilvl w:val="255"/>
          <w:numId w:val="0"/>
        </w:num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控制柜为室外安装，防护等级IP55，控制柜PLC为</w:t>
      </w:r>
      <w:r w:rsidR="00212060">
        <w:rPr>
          <w:rFonts w:ascii="宋体" w:eastAsia="宋体" w:hAnsi="宋体" w:hint="eastAsia"/>
          <w:sz w:val="24"/>
          <w:szCs w:val="24"/>
        </w:rPr>
        <w:t>A</w:t>
      </w:r>
      <w:r w:rsidR="00212060">
        <w:rPr>
          <w:rFonts w:ascii="宋体" w:eastAsia="宋体" w:hAnsi="宋体"/>
          <w:sz w:val="24"/>
          <w:szCs w:val="24"/>
        </w:rPr>
        <w:t>B</w:t>
      </w:r>
      <w:r>
        <w:rPr>
          <w:rFonts w:ascii="宋体" w:eastAsia="宋体" w:hAnsi="宋体" w:hint="eastAsia"/>
          <w:sz w:val="24"/>
          <w:szCs w:val="24"/>
        </w:rPr>
        <w:t>品牌，电气元器件为施耐德、</w:t>
      </w:r>
      <w:r w:rsidR="00212060">
        <w:rPr>
          <w:rFonts w:ascii="宋体" w:eastAsia="宋体" w:hAnsi="宋体" w:hint="eastAsia"/>
          <w:sz w:val="24"/>
          <w:szCs w:val="24"/>
        </w:rPr>
        <w:t>A</w:t>
      </w:r>
      <w:r w:rsidR="00212060">
        <w:rPr>
          <w:rFonts w:ascii="宋体" w:eastAsia="宋体" w:hAnsi="宋体"/>
          <w:sz w:val="24"/>
          <w:szCs w:val="24"/>
        </w:rPr>
        <w:t>B</w:t>
      </w:r>
      <w:r w:rsidR="00212060">
        <w:rPr>
          <w:rFonts w:ascii="宋体" w:eastAsia="宋体" w:hAnsi="宋体" w:hint="eastAsia"/>
          <w:sz w:val="24"/>
          <w:szCs w:val="24"/>
        </w:rPr>
        <w:t>、A</w:t>
      </w:r>
      <w:r w:rsidR="00212060">
        <w:rPr>
          <w:rFonts w:ascii="宋体" w:eastAsia="宋体" w:hAnsi="宋体"/>
          <w:sz w:val="24"/>
          <w:szCs w:val="24"/>
        </w:rPr>
        <w:t>BB</w:t>
      </w:r>
      <w:r w:rsidR="00212060">
        <w:rPr>
          <w:rFonts w:ascii="宋体" w:eastAsia="宋体" w:hAnsi="宋体" w:hint="eastAsia"/>
          <w:sz w:val="24"/>
          <w:szCs w:val="24"/>
        </w:rPr>
        <w:t>或</w:t>
      </w:r>
      <w:r>
        <w:rPr>
          <w:rFonts w:ascii="宋体" w:eastAsia="宋体" w:hAnsi="宋体" w:hint="eastAsia"/>
          <w:sz w:val="24"/>
          <w:szCs w:val="24"/>
        </w:rPr>
        <w:t>同等品牌。</w:t>
      </w:r>
    </w:p>
    <w:p w:rsidR="004427D4" w:rsidRPr="00212060" w:rsidRDefault="004427D4">
      <w:pPr>
        <w:pStyle w:val="a0"/>
      </w:pPr>
    </w:p>
    <w:p w:rsidR="004427D4" w:rsidRDefault="00212060">
      <w:pPr>
        <w:pStyle w:val="1"/>
      </w:pPr>
      <w:r>
        <w:rPr>
          <w:rFonts w:hint="eastAsia"/>
        </w:rPr>
        <w:t>七</w:t>
      </w:r>
      <w:r w:rsidR="00175588">
        <w:rPr>
          <w:rFonts w:hint="eastAsia"/>
        </w:rPr>
        <w:t>、系统配置清单</w:t>
      </w:r>
    </w:p>
    <w:p w:rsidR="004427D4" w:rsidRPr="00806CC1" w:rsidRDefault="00212060">
      <w:pPr>
        <w:pStyle w:val="2"/>
        <w:rPr>
          <w:sz w:val="24"/>
        </w:rPr>
      </w:pPr>
      <w:r w:rsidRPr="00806CC1">
        <w:rPr>
          <w:sz w:val="24"/>
        </w:rPr>
        <w:t>7</w:t>
      </w:r>
      <w:r w:rsidR="00175588" w:rsidRPr="00806CC1">
        <w:rPr>
          <w:sz w:val="24"/>
        </w:rPr>
        <w:t>.1</w:t>
      </w:r>
      <w:r w:rsidR="00175588" w:rsidRPr="00806CC1">
        <w:rPr>
          <w:rFonts w:hint="eastAsia"/>
          <w:sz w:val="24"/>
        </w:rPr>
        <w:t>工艺路线：</w:t>
      </w:r>
    </w:p>
    <w:p w:rsidR="004427D4" w:rsidRDefault="00175588">
      <w:pPr>
        <w:spacing w:line="380" w:lineRule="exact"/>
        <w:ind w:firstLineChars="200" w:firstLine="480"/>
        <w:rPr>
          <w:rFonts w:ascii="宋体" w:eastAsia="宋体" w:hAnsi="宋体"/>
          <w:sz w:val="24"/>
          <w:szCs w:val="24"/>
        </w:rPr>
      </w:pPr>
      <w:r>
        <w:rPr>
          <w:rFonts w:ascii="宋体" w:eastAsia="宋体" w:hAnsi="宋体" w:hint="eastAsia"/>
          <w:sz w:val="24"/>
          <w:szCs w:val="24"/>
        </w:rPr>
        <w:t>收集生物除臭装置风机烟囱</w:t>
      </w:r>
    </w:p>
    <w:p w:rsidR="004427D4" w:rsidRPr="00806CC1" w:rsidRDefault="00212060">
      <w:pPr>
        <w:pStyle w:val="2"/>
        <w:rPr>
          <w:sz w:val="24"/>
        </w:rPr>
      </w:pPr>
      <w:r w:rsidRPr="00806CC1">
        <w:rPr>
          <w:sz w:val="24"/>
        </w:rPr>
        <w:t>7</w:t>
      </w:r>
      <w:r w:rsidR="00175588" w:rsidRPr="00806CC1">
        <w:rPr>
          <w:sz w:val="24"/>
        </w:rPr>
        <w:t>.2</w:t>
      </w:r>
      <w:r w:rsidR="00175588" w:rsidRPr="00806CC1">
        <w:rPr>
          <w:rFonts w:hint="eastAsia"/>
          <w:sz w:val="24"/>
        </w:rPr>
        <w:t>处理风量：</w:t>
      </w:r>
    </w:p>
    <w:p w:rsidR="004427D4" w:rsidRDefault="00175588">
      <w:pPr>
        <w:spacing w:line="380" w:lineRule="exact"/>
        <w:ind w:firstLineChars="200" w:firstLine="480"/>
        <w:rPr>
          <w:rFonts w:ascii="宋体" w:eastAsia="宋体" w:hAnsi="宋体"/>
          <w:sz w:val="24"/>
          <w:szCs w:val="24"/>
        </w:rPr>
      </w:pPr>
      <w:r>
        <w:rPr>
          <w:rFonts w:ascii="宋体" w:eastAsia="宋体" w:hAnsi="宋体"/>
          <w:sz w:val="24"/>
          <w:szCs w:val="24"/>
        </w:rPr>
        <w:t>1</w:t>
      </w:r>
      <w:r>
        <w:rPr>
          <w:rFonts w:ascii="宋体" w:eastAsia="宋体" w:hAnsi="宋体" w:hint="eastAsia"/>
          <w:sz w:val="24"/>
          <w:szCs w:val="24"/>
        </w:rPr>
        <w:t>5</w:t>
      </w:r>
      <w:r>
        <w:rPr>
          <w:rFonts w:ascii="宋体" w:eastAsia="宋体" w:hAnsi="宋体"/>
          <w:sz w:val="24"/>
          <w:szCs w:val="24"/>
        </w:rPr>
        <w:t>000</w:t>
      </w:r>
      <w:r>
        <w:rPr>
          <w:rFonts w:ascii="宋体" w:eastAsia="宋体" w:hAnsi="宋体" w:hint="eastAsia"/>
          <w:sz w:val="24"/>
          <w:szCs w:val="24"/>
        </w:rPr>
        <w:t>m³/h，温度常温。</w:t>
      </w:r>
    </w:p>
    <w:p w:rsidR="004427D4" w:rsidRPr="00806CC1" w:rsidRDefault="00212060">
      <w:pPr>
        <w:pStyle w:val="2"/>
        <w:rPr>
          <w:sz w:val="24"/>
        </w:rPr>
      </w:pPr>
      <w:r w:rsidRPr="00806CC1">
        <w:rPr>
          <w:sz w:val="24"/>
        </w:rPr>
        <w:t>7</w:t>
      </w:r>
      <w:r w:rsidR="00175588" w:rsidRPr="00806CC1">
        <w:rPr>
          <w:sz w:val="24"/>
        </w:rPr>
        <w:t>.3</w:t>
      </w:r>
      <w:r w:rsidR="00175588" w:rsidRPr="00806CC1">
        <w:rPr>
          <w:rFonts w:hint="eastAsia"/>
          <w:sz w:val="24"/>
        </w:rPr>
        <w:t>设备清单：</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废气收集系统的设计与制作、生物除臭装置系统的设计与供货、引风机出口至烟囱的所有连接管道的供货与安装、室外环保治理设备钢构平台</w:t>
      </w:r>
      <w:r>
        <w:rPr>
          <w:rFonts w:ascii="宋体" w:eastAsia="宋体" w:hAnsi="宋体"/>
          <w:sz w:val="24"/>
          <w:szCs w:val="24"/>
        </w:rPr>
        <w:t>及爬梯、电控系统（室外放置）</w:t>
      </w:r>
      <w:r>
        <w:rPr>
          <w:rFonts w:ascii="宋体" w:eastAsia="宋体" w:hAnsi="宋体" w:hint="eastAsia"/>
          <w:sz w:val="24"/>
          <w:szCs w:val="24"/>
        </w:rPr>
        <w:t>及电缆</w:t>
      </w:r>
      <w:r>
        <w:rPr>
          <w:rFonts w:ascii="宋体" w:eastAsia="宋体" w:hAnsi="宋体"/>
          <w:sz w:val="24"/>
          <w:szCs w:val="24"/>
        </w:rPr>
        <w:t>、</w:t>
      </w:r>
      <w:r>
        <w:rPr>
          <w:rFonts w:ascii="宋体" w:eastAsia="宋体" w:hAnsi="宋体" w:hint="eastAsia"/>
          <w:sz w:val="24"/>
          <w:szCs w:val="24"/>
        </w:rPr>
        <w:t>土建施工、</w:t>
      </w:r>
      <w:r>
        <w:rPr>
          <w:rFonts w:ascii="宋体" w:eastAsia="宋体" w:hAnsi="宋体"/>
          <w:sz w:val="24"/>
          <w:szCs w:val="24"/>
        </w:rPr>
        <w:t>系统安全措施配置</w:t>
      </w:r>
      <w:r>
        <w:rPr>
          <w:rFonts w:ascii="宋体" w:eastAsia="宋体" w:hAnsi="宋体" w:hint="eastAsia"/>
          <w:sz w:val="24"/>
          <w:szCs w:val="24"/>
        </w:rPr>
        <w:t>、系统质保服务（一年）</w:t>
      </w:r>
      <w:r>
        <w:rPr>
          <w:rFonts w:ascii="宋体" w:eastAsia="宋体" w:hAnsi="宋体"/>
          <w:sz w:val="24"/>
          <w:szCs w:val="24"/>
        </w:rPr>
        <w:t>等</w:t>
      </w:r>
      <w:r>
        <w:rPr>
          <w:rFonts w:ascii="宋体" w:eastAsia="宋体" w:hAnsi="宋体" w:hint="eastAsia"/>
          <w:sz w:val="24"/>
          <w:szCs w:val="24"/>
        </w:rPr>
        <w:t>。</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550"/>
        <w:gridCol w:w="3762"/>
        <w:gridCol w:w="819"/>
        <w:gridCol w:w="833"/>
        <w:gridCol w:w="1044"/>
        <w:gridCol w:w="1044"/>
      </w:tblGrid>
      <w:tr w:rsidR="00D5143E" w:rsidTr="00D5143E">
        <w:trPr>
          <w:trHeight w:val="510"/>
          <w:jc w:val="center"/>
        </w:trPr>
        <w:tc>
          <w:tcPr>
            <w:tcW w:w="708"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序号</w:t>
            </w:r>
          </w:p>
        </w:tc>
        <w:tc>
          <w:tcPr>
            <w:tcW w:w="1550"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分项内容</w:t>
            </w:r>
          </w:p>
        </w:tc>
        <w:tc>
          <w:tcPr>
            <w:tcW w:w="3762"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规格型号</w:t>
            </w:r>
          </w:p>
        </w:tc>
        <w:tc>
          <w:tcPr>
            <w:tcW w:w="819"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数量</w:t>
            </w:r>
          </w:p>
        </w:tc>
        <w:tc>
          <w:tcPr>
            <w:tcW w:w="833"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单位</w:t>
            </w:r>
          </w:p>
        </w:tc>
        <w:tc>
          <w:tcPr>
            <w:tcW w:w="1044" w:type="dxa"/>
            <w:vAlign w:val="center"/>
          </w:tcPr>
          <w:p w:rsidR="00D5143E" w:rsidRPr="00212060" w:rsidRDefault="00D5143E">
            <w:pPr>
              <w:widowControl/>
              <w:jc w:val="center"/>
              <w:textAlignment w:val="center"/>
              <w:rPr>
                <w:rFonts w:ascii="宋体" w:eastAsia="宋体" w:hAnsi="宋体" w:cs="宋体"/>
                <w:b/>
                <w:bCs/>
                <w:color w:val="000000"/>
                <w:kern w:val="0"/>
                <w:sz w:val="24"/>
                <w:szCs w:val="24"/>
                <w:lang w:bidi="ar"/>
              </w:rPr>
            </w:pPr>
            <w:r>
              <w:rPr>
                <w:rFonts w:ascii="宋体" w:eastAsia="宋体" w:hAnsi="宋体" w:cs="宋体" w:hint="eastAsia"/>
                <w:b/>
                <w:bCs/>
                <w:color w:val="000000"/>
                <w:kern w:val="0"/>
                <w:sz w:val="24"/>
                <w:szCs w:val="24"/>
                <w:lang w:bidi="ar"/>
              </w:rPr>
              <w:t>厂家名称</w:t>
            </w:r>
          </w:p>
        </w:tc>
        <w:tc>
          <w:tcPr>
            <w:tcW w:w="1044"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备注</w:t>
            </w:r>
          </w:p>
        </w:tc>
      </w:tr>
      <w:tr w:rsidR="00D5143E" w:rsidTr="00D5143E">
        <w:trPr>
          <w:trHeight w:val="470"/>
          <w:jc w:val="center"/>
        </w:trPr>
        <w:tc>
          <w:tcPr>
            <w:tcW w:w="708"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w:t>
            </w:r>
          </w:p>
        </w:tc>
        <w:tc>
          <w:tcPr>
            <w:tcW w:w="5312" w:type="dxa"/>
            <w:gridSpan w:val="2"/>
            <w:noWrap/>
            <w:vAlign w:val="center"/>
          </w:tcPr>
          <w:p w:rsidR="00D5143E" w:rsidRPr="00212060" w:rsidRDefault="00D5143E">
            <w:pPr>
              <w:widowControl/>
              <w:jc w:val="left"/>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生物除臭主体设备</w:t>
            </w:r>
          </w:p>
        </w:tc>
        <w:tc>
          <w:tcPr>
            <w:tcW w:w="819" w:type="dxa"/>
            <w:noWrap/>
            <w:vAlign w:val="center"/>
          </w:tcPr>
          <w:p w:rsidR="00D5143E" w:rsidRPr="00212060" w:rsidRDefault="00D5143E">
            <w:pPr>
              <w:jc w:val="center"/>
              <w:rPr>
                <w:rFonts w:ascii="宋体" w:eastAsia="宋体" w:hAnsi="宋体" w:cs="宋体"/>
                <w:color w:val="000000"/>
                <w:sz w:val="24"/>
                <w:szCs w:val="24"/>
              </w:rPr>
            </w:pPr>
          </w:p>
        </w:tc>
        <w:tc>
          <w:tcPr>
            <w:tcW w:w="833" w:type="dxa"/>
            <w:noWrap/>
            <w:vAlign w:val="center"/>
          </w:tcPr>
          <w:p w:rsidR="00D5143E" w:rsidRPr="00212060" w:rsidRDefault="00D5143E">
            <w:pPr>
              <w:jc w:val="center"/>
              <w:rPr>
                <w:rFonts w:ascii="宋体" w:eastAsia="宋体" w:hAnsi="宋体" w:cs="宋体"/>
                <w:color w:val="000000"/>
                <w:sz w:val="24"/>
                <w:szCs w:val="24"/>
              </w:rPr>
            </w:pPr>
          </w:p>
        </w:tc>
        <w:tc>
          <w:tcPr>
            <w:tcW w:w="1044" w:type="dxa"/>
            <w:vAlign w:val="center"/>
          </w:tcPr>
          <w:p w:rsidR="00D5143E" w:rsidRPr="00212060" w:rsidRDefault="00D5143E">
            <w:pPr>
              <w:jc w:val="center"/>
              <w:rPr>
                <w:rFonts w:ascii="宋体" w:eastAsia="宋体" w:hAnsi="宋体" w:cs="宋体"/>
                <w:color w:val="000000"/>
                <w:sz w:val="24"/>
                <w:szCs w:val="24"/>
              </w:rPr>
            </w:pPr>
          </w:p>
        </w:tc>
        <w:tc>
          <w:tcPr>
            <w:tcW w:w="1044" w:type="dxa"/>
            <w:noWrap/>
            <w:vAlign w:val="center"/>
          </w:tcPr>
          <w:p w:rsidR="00D5143E" w:rsidRPr="00212060" w:rsidRDefault="00D5143E">
            <w:pPr>
              <w:jc w:val="center"/>
              <w:rPr>
                <w:rFonts w:ascii="宋体" w:eastAsia="宋体" w:hAnsi="宋体" w:cs="宋体"/>
                <w:color w:val="000000"/>
                <w:sz w:val="24"/>
                <w:szCs w:val="24"/>
              </w:rPr>
            </w:pPr>
          </w:p>
        </w:tc>
      </w:tr>
      <w:tr w:rsidR="00D5143E" w:rsidTr="00D5143E">
        <w:trPr>
          <w:trHeight w:val="1313"/>
          <w:jc w:val="center"/>
        </w:trPr>
        <w:tc>
          <w:tcPr>
            <w:tcW w:w="708" w:type="dxa"/>
            <w:vAlign w:val="center"/>
          </w:tcPr>
          <w:p w:rsidR="00D5143E" w:rsidRPr="00212060" w:rsidRDefault="00D5143E" w:rsidP="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1.1</w:t>
            </w:r>
          </w:p>
        </w:tc>
        <w:tc>
          <w:tcPr>
            <w:tcW w:w="1550" w:type="dxa"/>
            <w:noWrap/>
            <w:vAlign w:val="center"/>
          </w:tcPr>
          <w:p w:rsidR="00D5143E" w:rsidRPr="00D5143E" w:rsidRDefault="00D5143E" w:rsidP="00D5143E">
            <w:pPr>
              <w:widowControl/>
              <w:jc w:val="center"/>
              <w:textAlignment w:val="center"/>
              <w:rPr>
                <w:rFonts w:ascii="宋体" w:eastAsia="宋体" w:hAnsi="宋体" w:cs="宋体"/>
                <w:color w:val="000000"/>
                <w:kern w:val="0"/>
                <w:sz w:val="24"/>
                <w:szCs w:val="24"/>
                <w:lang w:bidi="ar"/>
              </w:rPr>
            </w:pPr>
            <w:r w:rsidRPr="00D5143E">
              <w:rPr>
                <w:rFonts w:ascii="宋体" w:eastAsia="宋体" w:hAnsi="宋体" w:cs="宋体" w:hint="eastAsia"/>
                <w:color w:val="000000"/>
                <w:kern w:val="0"/>
                <w:sz w:val="24"/>
                <w:szCs w:val="24"/>
                <w:lang w:bidi="ar"/>
              </w:rPr>
              <w:t>一体式生物滤池（含碱洗、预洗及生物过滤）</w:t>
            </w:r>
          </w:p>
        </w:tc>
        <w:tc>
          <w:tcPr>
            <w:tcW w:w="3762" w:type="dxa"/>
            <w:vAlign w:val="center"/>
          </w:tcPr>
          <w:p w:rsidR="00D5143E" w:rsidRPr="00D5143E" w:rsidRDefault="00D5143E" w:rsidP="00D5143E">
            <w:pPr>
              <w:widowControl/>
              <w:jc w:val="left"/>
              <w:textAlignment w:val="center"/>
              <w:rPr>
                <w:rFonts w:ascii="宋体" w:eastAsia="宋体" w:hAnsi="宋体" w:cs="宋体"/>
                <w:color w:val="000000"/>
                <w:kern w:val="0"/>
                <w:sz w:val="24"/>
                <w:szCs w:val="24"/>
                <w:lang w:bidi="ar"/>
              </w:rPr>
            </w:pPr>
            <w:r w:rsidRPr="00D5143E">
              <w:rPr>
                <w:rFonts w:ascii="宋体" w:eastAsia="宋体" w:hAnsi="宋体" w:cs="宋体" w:hint="eastAsia"/>
                <w:color w:val="000000"/>
                <w:kern w:val="0"/>
                <w:sz w:val="24"/>
                <w:szCs w:val="24"/>
                <w:lang w:bidi="ar"/>
              </w:rPr>
              <w:t>处理气量：15000m3/h；</w:t>
            </w:r>
            <w:r w:rsidRPr="00D5143E">
              <w:rPr>
                <w:rFonts w:ascii="宋体" w:eastAsia="宋体" w:hAnsi="宋体" w:cs="宋体" w:hint="eastAsia"/>
                <w:color w:val="000000"/>
                <w:kern w:val="0"/>
                <w:sz w:val="24"/>
                <w:szCs w:val="24"/>
                <w:lang w:bidi="ar"/>
              </w:rPr>
              <w:br/>
              <w:t>材    质：玻璃钢内板+碳钢防腐骨架+保温+玻璃钢外板</w:t>
            </w:r>
            <w:r w:rsidRPr="00D5143E">
              <w:rPr>
                <w:rFonts w:ascii="宋体" w:eastAsia="宋体" w:hAnsi="宋体" w:cs="宋体" w:hint="eastAsia"/>
                <w:color w:val="000000"/>
                <w:kern w:val="0"/>
                <w:sz w:val="24"/>
                <w:szCs w:val="24"/>
                <w:lang w:bidi="ar"/>
              </w:rPr>
              <w:br/>
              <w:t>技术参数：采用矩形全封闭结构制作并安装，含除臭塔体、除雾器、风管进出接口、填料装填口、填料收纳架、均匀格栅布气板、检修门孔、检修爬梯等。</w:t>
            </w:r>
          </w:p>
        </w:tc>
        <w:tc>
          <w:tcPr>
            <w:tcW w:w="819" w:type="dxa"/>
            <w:vAlign w:val="center"/>
          </w:tcPr>
          <w:p w:rsidR="00D5143E" w:rsidRPr="00212060" w:rsidRDefault="00D5143E" w:rsidP="00D5143E">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D5143E" w:rsidRPr="00212060" w:rsidRDefault="00D5143E" w:rsidP="00D5143E">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D5143E" w:rsidRPr="00212060" w:rsidRDefault="00D5143E" w:rsidP="00D5143E">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D5143E" w:rsidRPr="00212060" w:rsidRDefault="00D5143E" w:rsidP="00D5143E">
            <w:pPr>
              <w:jc w:val="center"/>
              <w:rPr>
                <w:rFonts w:ascii="宋体" w:eastAsia="宋体" w:hAnsi="宋体" w:cs="宋体"/>
                <w:color w:val="000000"/>
                <w:sz w:val="24"/>
                <w:szCs w:val="24"/>
              </w:rPr>
            </w:pPr>
          </w:p>
        </w:tc>
      </w:tr>
      <w:tr w:rsidR="00D5143E" w:rsidTr="00D5143E">
        <w:trPr>
          <w:trHeight w:val="1575"/>
          <w:jc w:val="center"/>
        </w:trPr>
        <w:tc>
          <w:tcPr>
            <w:tcW w:w="708" w:type="dxa"/>
            <w:vAlign w:val="center"/>
          </w:tcPr>
          <w:p w:rsidR="00D5143E" w:rsidRPr="00212060" w:rsidRDefault="00D5143E">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1.2</w:t>
            </w:r>
          </w:p>
        </w:tc>
        <w:tc>
          <w:tcPr>
            <w:tcW w:w="1550" w:type="dxa"/>
            <w:vAlign w:val="center"/>
          </w:tcPr>
          <w:p w:rsidR="00D5143E" w:rsidRPr="00212060" w:rsidRDefault="00D5143E">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除臭风机</w:t>
            </w:r>
          </w:p>
        </w:tc>
        <w:tc>
          <w:tcPr>
            <w:tcW w:w="3762" w:type="dxa"/>
            <w:vAlign w:val="center"/>
          </w:tcPr>
          <w:p w:rsidR="00D5143E" w:rsidRPr="00212060" w:rsidRDefault="00D5143E"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风    量：15000m3/h；</w:t>
            </w:r>
            <w:r w:rsidRPr="00212060">
              <w:rPr>
                <w:rFonts w:ascii="宋体" w:eastAsia="宋体" w:hAnsi="宋体" w:cs="宋体" w:hint="eastAsia"/>
                <w:color w:val="000000"/>
                <w:kern w:val="0"/>
                <w:sz w:val="24"/>
                <w:szCs w:val="24"/>
                <w:lang w:bidi="ar"/>
              </w:rPr>
              <w:br/>
              <w:t>全    压：</w:t>
            </w:r>
            <w:r w:rsidR="0081614A">
              <w:rPr>
                <w:rFonts w:ascii="宋体" w:eastAsia="宋体" w:hAnsi="宋体" w:cs="宋体"/>
                <w:color w:val="000000"/>
                <w:kern w:val="0"/>
                <w:sz w:val="24"/>
                <w:szCs w:val="24"/>
                <w:lang w:bidi="ar"/>
              </w:rPr>
              <w:t>32</w:t>
            </w:r>
            <w:r w:rsidRPr="00212060">
              <w:rPr>
                <w:rFonts w:ascii="宋体" w:eastAsia="宋体" w:hAnsi="宋体" w:cs="宋体" w:hint="eastAsia"/>
                <w:color w:val="000000"/>
                <w:kern w:val="0"/>
                <w:sz w:val="24"/>
                <w:szCs w:val="24"/>
                <w:lang w:bidi="ar"/>
              </w:rPr>
              <w:t>00Pa；</w:t>
            </w:r>
            <w:r w:rsidRPr="00212060">
              <w:rPr>
                <w:rFonts w:ascii="宋体" w:eastAsia="宋体" w:hAnsi="宋体" w:cs="宋体" w:hint="eastAsia"/>
                <w:color w:val="000000"/>
                <w:kern w:val="0"/>
                <w:sz w:val="24"/>
                <w:szCs w:val="24"/>
                <w:lang w:bidi="ar"/>
              </w:rPr>
              <w:br/>
              <w:t>功    率：</w:t>
            </w:r>
            <w:r w:rsidR="0081614A">
              <w:rPr>
                <w:rFonts w:ascii="宋体" w:eastAsia="宋体" w:hAnsi="宋体" w:cs="宋体"/>
                <w:color w:val="000000"/>
                <w:kern w:val="0"/>
                <w:sz w:val="24"/>
                <w:szCs w:val="24"/>
                <w:lang w:bidi="ar"/>
              </w:rPr>
              <w:t>30</w:t>
            </w:r>
            <w:r w:rsidRPr="00212060">
              <w:rPr>
                <w:rFonts w:ascii="宋体" w:eastAsia="宋体" w:hAnsi="宋体" w:cs="宋体" w:hint="eastAsia"/>
                <w:color w:val="000000"/>
                <w:kern w:val="0"/>
                <w:sz w:val="24"/>
                <w:szCs w:val="24"/>
                <w:lang w:bidi="ar"/>
              </w:rPr>
              <w:t>kw；</w:t>
            </w:r>
            <w:r w:rsidRPr="00212060">
              <w:rPr>
                <w:rFonts w:ascii="宋体" w:eastAsia="宋体" w:hAnsi="宋体" w:cs="宋体" w:hint="eastAsia"/>
                <w:color w:val="000000"/>
                <w:kern w:val="0"/>
                <w:sz w:val="24"/>
                <w:szCs w:val="24"/>
                <w:lang w:bidi="ar"/>
              </w:rPr>
              <w:br/>
              <w:t>防护等级：IP55；</w:t>
            </w:r>
            <w:r w:rsidR="0081614A">
              <w:rPr>
                <w:rFonts w:ascii="宋体" w:eastAsia="宋体" w:hAnsi="宋体" w:cs="宋体" w:hint="eastAsia"/>
                <w:color w:val="000000"/>
                <w:kern w:val="0"/>
                <w:sz w:val="24"/>
                <w:szCs w:val="24"/>
                <w:lang w:bidi="ar"/>
              </w:rPr>
              <w:t>电机能耗：不低于二级能耗</w:t>
            </w:r>
            <w:r w:rsidRPr="00212060">
              <w:rPr>
                <w:rFonts w:ascii="宋体" w:eastAsia="宋体" w:hAnsi="宋体" w:cs="宋体" w:hint="eastAsia"/>
                <w:color w:val="000000"/>
                <w:kern w:val="0"/>
                <w:sz w:val="24"/>
                <w:szCs w:val="24"/>
                <w:lang w:bidi="ar"/>
              </w:rPr>
              <w:br/>
              <w:t>材    质：玻璃钢</w:t>
            </w:r>
            <w:r w:rsidRPr="00212060">
              <w:rPr>
                <w:rFonts w:ascii="宋体" w:eastAsia="宋体" w:hAnsi="宋体" w:cs="宋体" w:hint="eastAsia"/>
                <w:color w:val="000000"/>
                <w:kern w:val="0"/>
                <w:sz w:val="24"/>
                <w:szCs w:val="24"/>
                <w:lang w:bidi="ar"/>
              </w:rPr>
              <w:br/>
              <w:t>技术参数：含防震垫、进风阀及弹性接头</w:t>
            </w:r>
            <w:r w:rsidR="0081614A">
              <w:rPr>
                <w:rFonts w:ascii="宋体" w:eastAsia="宋体" w:hAnsi="宋体" w:cs="宋体" w:hint="eastAsia"/>
                <w:color w:val="000000"/>
                <w:kern w:val="0"/>
                <w:sz w:val="24"/>
                <w:szCs w:val="24"/>
                <w:lang w:bidi="ar"/>
              </w:rPr>
              <w:t>、风机隔音罩</w:t>
            </w:r>
          </w:p>
        </w:tc>
        <w:tc>
          <w:tcPr>
            <w:tcW w:w="819" w:type="dxa"/>
            <w:vAlign w:val="center"/>
          </w:tcPr>
          <w:p w:rsidR="00D5143E" w:rsidRPr="00212060" w:rsidRDefault="00D5143E">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D5143E" w:rsidRPr="00212060" w:rsidRDefault="00D5143E">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台</w:t>
            </w:r>
          </w:p>
        </w:tc>
        <w:tc>
          <w:tcPr>
            <w:tcW w:w="1044" w:type="dxa"/>
            <w:vAlign w:val="center"/>
          </w:tcPr>
          <w:p w:rsidR="00D5143E" w:rsidRPr="00212060" w:rsidRDefault="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D5143E" w:rsidRPr="00212060" w:rsidRDefault="007E4460">
            <w:pPr>
              <w:jc w:val="center"/>
              <w:rPr>
                <w:rFonts w:ascii="宋体" w:eastAsia="宋体" w:hAnsi="宋体" w:cs="宋体"/>
                <w:color w:val="000000"/>
                <w:sz w:val="24"/>
                <w:szCs w:val="24"/>
              </w:rPr>
            </w:pPr>
            <w:r>
              <w:rPr>
                <w:rFonts w:ascii="宋体" w:eastAsia="宋体" w:hAnsi="宋体" w:cs="宋体" w:hint="eastAsia"/>
                <w:color w:val="000000"/>
                <w:sz w:val="24"/>
                <w:szCs w:val="24"/>
              </w:rPr>
              <w:t>电机、轴承品牌见技术要求</w:t>
            </w:r>
          </w:p>
        </w:tc>
      </w:tr>
      <w:tr w:rsidR="0081614A" w:rsidTr="00D5143E">
        <w:trPr>
          <w:trHeight w:val="1575"/>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kern w:val="0"/>
                <w:sz w:val="24"/>
                <w:szCs w:val="24"/>
                <w:lang w:bidi="ar"/>
              </w:rPr>
            </w:pPr>
            <w:r>
              <w:rPr>
                <w:rFonts w:ascii="宋体" w:eastAsia="宋体" w:hAnsi="宋体" w:cs="宋体" w:hint="eastAsia"/>
                <w:b/>
                <w:bCs/>
                <w:color w:val="000000"/>
                <w:kern w:val="0"/>
                <w:sz w:val="24"/>
                <w:szCs w:val="24"/>
                <w:lang w:bidi="ar"/>
              </w:rPr>
              <w:t>1</w:t>
            </w:r>
            <w:r>
              <w:rPr>
                <w:rFonts w:ascii="宋体" w:eastAsia="宋体" w:hAnsi="宋体" w:cs="宋体"/>
                <w:b/>
                <w:bCs/>
                <w:color w:val="000000"/>
                <w:kern w:val="0"/>
                <w:sz w:val="24"/>
                <w:szCs w:val="24"/>
                <w:lang w:bidi="ar"/>
              </w:rPr>
              <w:t>.3</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碱洗循环水泵</w:t>
            </w:r>
          </w:p>
        </w:tc>
        <w:tc>
          <w:tcPr>
            <w:tcW w:w="3762" w:type="dxa"/>
            <w:vAlign w:val="center"/>
          </w:tcPr>
          <w:p w:rsidR="0081614A" w:rsidRDefault="0081614A" w:rsidP="0081614A">
            <w:pPr>
              <w:widowControl/>
              <w:jc w:val="left"/>
              <w:textAlignment w:val="center"/>
              <w:rPr>
                <w:rFonts w:ascii="宋体" w:eastAsia="宋体" w:hAnsi="宋体" w:cs="宋体"/>
                <w:color w:val="000000"/>
                <w:szCs w:val="21"/>
              </w:rPr>
            </w:pPr>
            <w:r w:rsidRPr="0081614A">
              <w:rPr>
                <w:rFonts w:ascii="宋体" w:eastAsia="宋体" w:hAnsi="宋体" w:cs="宋体" w:hint="eastAsia"/>
                <w:color w:val="000000"/>
                <w:kern w:val="0"/>
                <w:sz w:val="24"/>
                <w:szCs w:val="24"/>
                <w:lang w:bidi="ar"/>
              </w:rPr>
              <w:t>流    量：30m3/h；</w:t>
            </w:r>
            <w:r w:rsidRPr="0081614A">
              <w:rPr>
                <w:rFonts w:ascii="宋体" w:eastAsia="宋体" w:hAnsi="宋体" w:cs="宋体" w:hint="eastAsia"/>
                <w:color w:val="000000"/>
                <w:kern w:val="0"/>
                <w:sz w:val="24"/>
                <w:szCs w:val="24"/>
                <w:lang w:bidi="ar"/>
              </w:rPr>
              <w:br/>
              <w:t>扬    程：20m；</w:t>
            </w:r>
            <w:r w:rsidRPr="0081614A">
              <w:rPr>
                <w:rFonts w:ascii="宋体" w:eastAsia="宋体" w:hAnsi="宋体" w:cs="宋体" w:hint="eastAsia"/>
                <w:color w:val="000000"/>
                <w:kern w:val="0"/>
                <w:sz w:val="24"/>
                <w:szCs w:val="24"/>
                <w:lang w:bidi="ar"/>
              </w:rPr>
              <w:br/>
              <w:t>功    率：4.0kw</w:t>
            </w:r>
            <w:r>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电机：二级能耗，绝缘等级：F，防护等级I</w:t>
            </w:r>
            <w:r>
              <w:rPr>
                <w:rFonts w:ascii="宋体" w:eastAsia="宋体" w:hAnsi="宋体" w:cs="宋体"/>
                <w:color w:val="000000"/>
                <w:kern w:val="0"/>
                <w:sz w:val="24"/>
                <w:szCs w:val="24"/>
                <w:lang w:bidi="ar"/>
              </w:rPr>
              <w:t>P55</w:t>
            </w:r>
            <w:r w:rsidRPr="0081614A">
              <w:rPr>
                <w:rFonts w:ascii="宋体" w:eastAsia="宋体" w:hAnsi="宋体" w:cs="宋体" w:hint="eastAsia"/>
                <w:color w:val="000000"/>
                <w:kern w:val="0"/>
                <w:sz w:val="24"/>
                <w:szCs w:val="24"/>
                <w:lang w:bidi="ar"/>
              </w:rPr>
              <w:br/>
              <w:t>过流部件：氟塑料</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台</w:t>
            </w:r>
          </w:p>
        </w:tc>
        <w:tc>
          <w:tcPr>
            <w:tcW w:w="1044" w:type="dxa"/>
            <w:vAlign w:val="center"/>
          </w:tcPr>
          <w:p w:rsidR="0081614A" w:rsidRDefault="0081614A"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南方泵业、上海凯泉、东方泵业</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1050"/>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lastRenderedPageBreak/>
              <w:t>1.</w:t>
            </w:r>
            <w:r w:rsidR="001446FD">
              <w:rPr>
                <w:rFonts w:ascii="宋体" w:eastAsia="宋体" w:hAnsi="宋体" w:cs="宋体"/>
                <w:b/>
                <w:bCs/>
                <w:color w:val="000000"/>
                <w:kern w:val="0"/>
                <w:sz w:val="24"/>
                <w:szCs w:val="24"/>
                <w:lang w:bidi="ar"/>
              </w:rPr>
              <w:t>4</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预洗段循环水泵</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81614A">
              <w:rPr>
                <w:rFonts w:ascii="宋体" w:eastAsia="宋体" w:hAnsi="宋体" w:cs="宋体" w:hint="eastAsia"/>
                <w:color w:val="000000"/>
                <w:kern w:val="0"/>
                <w:sz w:val="24"/>
                <w:szCs w:val="24"/>
                <w:lang w:bidi="ar"/>
              </w:rPr>
              <w:t>流    量：30m3/h；</w:t>
            </w:r>
            <w:r w:rsidRPr="0081614A">
              <w:rPr>
                <w:rFonts w:ascii="宋体" w:eastAsia="宋体" w:hAnsi="宋体" w:cs="宋体" w:hint="eastAsia"/>
                <w:color w:val="000000"/>
                <w:kern w:val="0"/>
                <w:sz w:val="24"/>
                <w:szCs w:val="24"/>
                <w:lang w:bidi="ar"/>
              </w:rPr>
              <w:br/>
              <w:t>扬    程：20m；</w:t>
            </w:r>
            <w:r w:rsidRPr="0081614A">
              <w:rPr>
                <w:rFonts w:ascii="宋体" w:eastAsia="宋体" w:hAnsi="宋体" w:cs="宋体" w:hint="eastAsia"/>
                <w:color w:val="000000"/>
                <w:kern w:val="0"/>
                <w:sz w:val="24"/>
                <w:szCs w:val="24"/>
                <w:lang w:bidi="ar"/>
              </w:rPr>
              <w:br/>
              <w:t>功    率：4.0kw</w:t>
            </w:r>
            <w:r>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电机：二级能耗，绝缘等级：F，防护等级I</w:t>
            </w:r>
            <w:r>
              <w:rPr>
                <w:rFonts w:ascii="宋体" w:eastAsia="宋体" w:hAnsi="宋体" w:cs="宋体"/>
                <w:color w:val="000000"/>
                <w:kern w:val="0"/>
                <w:sz w:val="24"/>
                <w:szCs w:val="24"/>
                <w:lang w:bidi="ar"/>
              </w:rPr>
              <w:t>P55</w:t>
            </w:r>
            <w:r w:rsidRPr="0081614A">
              <w:rPr>
                <w:rFonts w:ascii="宋体" w:eastAsia="宋体" w:hAnsi="宋体" w:cs="宋体" w:hint="eastAsia"/>
                <w:color w:val="000000"/>
                <w:kern w:val="0"/>
                <w:sz w:val="24"/>
                <w:szCs w:val="24"/>
                <w:lang w:bidi="ar"/>
              </w:rPr>
              <w:br/>
              <w:t>过流部件：氟塑料</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2</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sz w:val="24"/>
                <w:szCs w:val="24"/>
              </w:rPr>
              <w:t>南方泵业、上海凯泉、东方泵业</w:t>
            </w:r>
          </w:p>
        </w:tc>
        <w:tc>
          <w:tcPr>
            <w:tcW w:w="1044"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一用一备</w:t>
            </w:r>
          </w:p>
        </w:tc>
      </w:tr>
      <w:tr w:rsidR="0081614A" w:rsidTr="00D5143E">
        <w:trPr>
          <w:trHeight w:val="1050"/>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w:t>
            </w:r>
            <w:r w:rsidR="001446FD">
              <w:rPr>
                <w:rFonts w:ascii="宋体" w:eastAsia="宋体" w:hAnsi="宋体" w:cs="宋体"/>
                <w:b/>
                <w:bCs/>
                <w:color w:val="000000"/>
                <w:kern w:val="0"/>
                <w:sz w:val="24"/>
                <w:szCs w:val="24"/>
                <w:lang w:bidi="ar"/>
              </w:rPr>
              <w:t>5</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加湿泵</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81614A">
              <w:rPr>
                <w:rFonts w:ascii="宋体" w:eastAsia="宋体" w:hAnsi="宋体" w:cs="宋体" w:hint="eastAsia"/>
                <w:color w:val="000000"/>
                <w:kern w:val="0"/>
                <w:sz w:val="24"/>
                <w:szCs w:val="24"/>
                <w:lang w:bidi="ar"/>
              </w:rPr>
              <w:t>流    量：</w:t>
            </w:r>
            <w:r>
              <w:rPr>
                <w:rFonts w:ascii="宋体" w:eastAsia="宋体" w:hAnsi="宋体" w:cs="宋体"/>
                <w:color w:val="000000"/>
                <w:kern w:val="0"/>
                <w:sz w:val="24"/>
                <w:szCs w:val="24"/>
                <w:lang w:bidi="ar"/>
              </w:rPr>
              <w:t>2</w:t>
            </w:r>
            <w:r w:rsidRPr="0081614A">
              <w:rPr>
                <w:rFonts w:ascii="宋体" w:eastAsia="宋体" w:hAnsi="宋体" w:cs="宋体" w:hint="eastAsia"/>
                <w:color w:val="000000"/>
                <w:kern w:val="0"/>
                <w:sz w:val="24"/>
                <w:szCs w:val="24"/>
                <w:lang w:bidi="ar"/>
              </w:rPr>
              <w:t>0m3/h；</w:t>
            </w:r>
            <w:r w:rsidRPr="0081614A">
              <w:rPr>
                <w:rFonts w:ascii="宋体" w:eastAsia="宋体" w:hAnsi="宋体" w:cs="宋体" w:hint="eastAsia"/>
                <w:color w:val="000000"/>
                <w:kern w:val="0"/>
                <w:sz w:val="24"/>
                <w:szCs w:val="24"/>
                <w:lang w:bidi="ar"/>
              </w:rPr>
              <w:br/>
              <w:t>扬    程：2</w:t>
            </w:r>
            <w:r>
              <w:rPr>
                <w:rFonts w:ascii="宋体" w:eastAsia="宋体" w:hAnsi="宋体" w:cs="宋体"/>
                <w:color w:val="000000"/>
                <w:kern w:val="0"/>
                <w:sz w:val="24"/>
                <w:szCs w:val="24"/>
                <w:lang w:bidi="ar"/>
              </w:rPr>
              <w:t>5</w:t>
            </w:r>
            <w:r w:rsidRPr="0081614A">
              <w:rPr>
                <w:rFonts w:ascii="宋体" w:eastAsia="宋体" w:hAnsi="宋体" w:cs="宋体" w:hint="eastAsia"/>
                <w:color w:val="000000"/>
                <w:kern w:val="0"/>
                <w:sz w:val="24"/>
                <w:szCs w:val="24"/>
                <w:lang w:bidi="ar"/>
              </w:rPr>
              <w:t>m；</w:t>
            </w:r>
            <w:r w:rsidRPr="0081614A">
              <w:rPr>
                <w:rFonts w:ascii="宋体" w:eastAsia="宋体" w:hAnsi="宋体" w:cs="宋体" w:hint="eastAsia"/>
                <w:color w:val="000000"/>
                <w:kern w:val="0"/>
                <w:sz w:val="24"/>
                <w:szCs w:val="24"/>
                <w:lang w:bidi="ar"/>
              </w:rPr>
              <w:br/>
              <w:t>功    率：4.0kw</w:t>
            </w:r>
            <w:r>
              <w:rPr>
                <w:rFonts w:ascii="宋体" w:eastAsia="宋体" w:hAnsi="宋体" w:cs="宋体"/>
                <w:color w:val="000000"/>
                <w:kern w:val="0"/>
                <w:sz w:val="24"/>
                <w:szCs w:val="24"/>
                <w:lang w:bidi="ar"/>
              </w:rPr>
              <w:t xml:space="preserve"> </w:t>
            </w:r>
            <w:r>
              <w:rPr>
                <w:rFonts w:ascii="宋体" w:eastAsia="宋体" w:hAnsi="宋体" w:cs="宋体" w:hint="eastAsia"/>
                <w:color w:val="000000"/>
                <w:kern w:val="0"/>
                <w:sz w:val="24"/>
                <w:szCs w:val="24"/>
                <w:lang w:bidi="ar"/>
              </w:rPr>
              <w:t>电机：二级能耗，绝缘等级：F，防护等级I</w:t>
            </w:r>
            <w:r>
              <w:rPr>
                <w:rFonts w:ascii="宋体" w:eastAsia="宋体" w:hAnsi="宋体" w:cs="宋体"/>
                <w:color w:val="000000"/>
                <w:kern w:val="0"/>
                <w:sz w:val="24"/>
                <w:szCs w:val="24"/>
                <w:lang w:bidi="ar"/>
              </w:rPr>
              <w:t>P55</w:t>
            </w:r>
            <w:r w:rsidRPr="0081614A">
              <w:rPr>
                <w:rFonts w:ascii="宋体" w:eastAsia="宋体" w:hAnsi="宋体" w:cs="宋体" w:hint="eastAsia"/>
                <w:color w:val="000000"/>
                <w:kern w:val="0"/>
                <w:sz w:val="24"/>
                <w:szCs w:val="24"/>
                <w:lang w:bidi="ar"/>
              </w:rPr>
              <w:br/>
              <w:t>过流部件：氟塑料</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2</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台</w:t>
            </w:r>
          </w:p>
        </w:tc>
        <w:tc>
          <w:tcPr>
            <w:tcW w:w="1044"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sz w:val="24"/>
                <w:szCs w:val="24"/>
              </w:rPr>
              <w:t>南方泵业、上海凯泉、东方泵业</w:t>
            </w:r>
          </w:p>
        </w:tc>
        <w:tc>
          <w:tcPr>
            <w:tcW w:w="1044"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一用一备</w:t>
            </w:r>
          </w:p>
        </w:tc>
      </w:tr>
      <w:tr w:rsidR="0081614A" w:rsidTr="00D5143E">
        <w:trPr>
          <w:trHeight w:val="1050"/>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w:t>
            </w:r>
            <w:r w:rsidR="001446FD">
              <w:rPr>
                <w:rFonts w:ascii="宋体" w:eastAsia="宋体" w:hAnsi="宋体" w:cs="宋体"/>
                <w:b/>
                <w:bCs/>
                <w:color w:val="000000"/>
                <w:kern w:val="0"/>
                <w:sz w:val="24"/>
                <w:szCs w:val="24"/>
                <w:lang w:bidi="ar"/>
              </w:rPr>
              <w:t>6</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喷淋循环水系统</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规    格：满足系统需要；</w:t>
            </w:r>
            <w:r w:rsidRPr="00212060">
              <w:rPr>
                <w:rFonts w:ascii="宋体" w:eastAsia="宋体" w:hAnsi="宋体" w:cs="宋体" w:hint="eastAsia"/>
                <w:color w:val="000000"/>
                <w:kern w:val="0"/>
                <w:sz w:val="24"/>
                <w:szCs w:val="24"/>
                <w:lang w:bidi="ar"/>
              </w:rPr>
              <w:br/>
              <w:t>材    质：UPVC</w:t>
            </w:r>
            <w:r w:rsidRPr="00212060">
              <w:rPr>
                <w:rFonts w:ascii="宋体" w:eastAsia="宋体" w:hAnsi="宋体" w:cs="宋体" w:hint="eastAsia"/>
                <w:color w:val="000000"/>
                <w:kern w:val="0"/>
                <w:sz w:val="24"/>
                <w:szCs w:val="24"/>
                <w:lang w:bidi="ar"/>
              </w:rPr>
              <w:br/>
              <w:t>技术参数：含转子流量计、循环管路、电动阀门及专用螺旋喷嘴等</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81614A"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1050"/>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kern w:val="0"/>
                <w:sz w:val="24"/>
                <w:szCs w:val="24"/>
                <w:lang w:bidi="ar"/>
              </w:rPr>
            </w:pPr>
            <w:r>
              <w:rPr>
                <w:rFonts w:ascii="宋体" w:eastAsia="宋体" w:hAnsi="宋体" w:cs="宋体" w:hint="eastAsia"/>
                <w:b/>
                <w:bCs/>
                <w:color w:val="000000"/>
                <w:kern w:val="0"/>
                <w:sz w:val="24"/>
                <w:szCs w:val="24"/>
                <w:lang w:bidi="ar"/>
              </w:rPr>
              <w:t>1</w:t>
            </w:r>
            <w:r>
              <w:rPr>
                <w:rFonts w:ascii="宋体" w:eastAsia="宋体" w:hAnsi="宋体" w:cs="宋体"/>
                <w:b/>
                <w:bCs/>
                <w:color w:val="000000"/>
                <w:kern w:val="0"/>
                <w:sz w:val="24"/>
                <w:szCs w:val="24"/>
                <w:lang w:bidi="ar"/>
              </w:rPr>
              <w:t>.</w:t>
            </w:r>
            <w:r w:rsidR="001446FD">
              <w:rPr>
                <w:rFonts w:ascii="宋体" w:eastAsia="宋体" w:hAnsi="宋体" w:cs="宋体"/>
                <w:b/>
                <w:bCs/>
                <w:color w:val="000000"/>
                <w:kern w:val="0"/>
                <w:sz w:val="24"/>
                <w:szCs w:val="24"/>
                <w:lang w:bidi="ar"/>
              </w:rPr>
              <w:t>7</w:t>
            </w:r>
          </w:p>
        </w:tc>
        <w:tc>
          <w:tcPr>
            <w:tcW w:w="1550" w:type="dxa"/>
            <w:vAlign w:val="center"/>
          </w:tcPr>
          <w:p w:rsidR="0081614A" w:rsidRPr="0081614A" w:rsidRDefault="0081614A" w:rsidP="0081614A">
            <w:pPr>
              <w:widowControl/>
              <w:jc w:val="center"/>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加药装置</w:t>
            </w:r>
          </w:p>
        </w:tc>
        <w:tc>
          <w:tcPr>
            <w:tcW w:w="3762" w:type="dxa"/>
            <w:vAlign w:val="center"/>
          </w:tcPr>
          <w:p w:rsidR="0081614A" w:rsidRPr="0081614A" w:rsidRDefault="0081614A" w:rsidP="0081614A">
            <w:pPr>
              <w:widowControl/>
              <w:jc w:val="left"/>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包含加药泵、加药桶、配套管线、搅拌器等配件</w:t>
            </w:r>
          </w:p>
        </w:tc>
        <w:tc>
          <w:tcPr>
            <w:tcW w:w="819" w:type="dxa"/>
            <w:vAlign w:val="center"/>
          </w:tcPr>
          <w:p w:rsidR="0081614A" w:rsidRPr="0081614A" w:rsidRDefault="0081614A" w:rsidP="0081614A">
            <w:pPr>
              <w:widowControl/>
              <w:jc w:val="center"/>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1</w:t>
            </w:r>
          </w:p>
        </w:tc>
        <w:tc>
          <w:tcPr>
            <w:tcW w:w="833" w:type="dxa"/>
            <w:vAlign w:val="center"/>
          </w:tcPr>
          <w:p w:rsidR="0081614A" w:rsidRPr="0081614A" w:rsidRDefault="0081614A" w:rsidP="0081614A">
            <w:pPr>
              <w:widowControl/>
              <w:jc w:val="center"/>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套</w:t>
            </w:r>
          </w:p>
        </w:tc>
        <w:tc>
          <w:tcPr>
            <w:tcW w:w="1044" w:type="dxa"/>
            <w:vAlign w:val="center"/>
          </w:tcPr>
          <w:p w:rsidR="0081614A" w:rsidRDefault="0081614A"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加药泵品牌：</w:t>
            </w:r>
            <w:r w:rsidR="00345585">
              <w:rPr>
                <w:rFonts w:ascii="宋体" w:eastAsia="宋体" w:hAnsi="宋体" w:cs="宋体" w:hint="eastAsia"/>
                <w:color w:val="000000"/>
                <w:sz w:val="24"/>
                <w:szCs w:val="24"/>
              </w:rPr>
              <w:t>南方泵业、米顿罗。新道茨</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1050"/>
          <w:jc w:val="center"/>
        </w:trPr>
        <w:tc>
          <w:tcPr>
            <w:tcW w:w="708" w:type="dxa"/>
            <w:vAlign w:val="center"/>
          </w:tcPr>
          <w:p w:rsidR="0081614A" w:rsidRDefault="0081614A" w:rsidP="001446FD">
            <w:pPr>
              <w:widowControl/>
              <w:jc w:val="center"/>
              <w:textAlignment w:val="center"/>
              <w:rPr>
                <w:rFonts w:ascii="宋体" w:eastAsia="宋体" w:hAnsi="宋体" w:cs="宋体"/>
                <w:b/>
                <w:bCs/>
                <w:color w:val="000000"/>
                <w:kern w:val="0"/>
                <w:sz w:val="24"/>
                <w:szCs w:val="24"/>
                <w:lang w:bidi="ar"/>
              </w:rPr>
            </w:pPr>
            <w:r>
              <w:rPr>
                <w:rFonts w:ascii="宋体" w:eastAsia="宋体" w:hAnsi="宋体" w:cs="宋体" w:hint="eastAsia"/>
                <w:b/>
                <w:bCs/>
                <w:color w:val="000000"/>
                <w:kern w:val="0"/>
                <w:sz w:val="24"/>
                <w:szCs w:val="24"/>
                <w:lang w:bidi="ar"/>
              </w:rPr>
              <w:t>1</w:t>
            </w:r>
            <w:r>
              <w:rPr>
                <w:rFonts w:ascii="宋体" w:eastAsia="宋体" w:hAnsi="宋体" w:cs="宋体"/>
                <w:b/>
                <w:bCs/>
                <w:color w:val="000000"/>
                <w:kern w:val="0"/>
                <w:sz w:val="24"/>
                <w:szCs w:val="24"/>
                <w:lang w:bidi="ar"/>
              </w:rPr>
              <w:t>.</w:t>
            </w:r>
            <w:r w:rsidR="001446FD">
              <w:rPr>
                <w:rFonts w:ascii="宋体" w:eastAsia="宋体" w:hAnsi="宋体" w:cs="宋体"/>
                <w:b/>
                <w:bCs/>
                <w:color w:val="000000"/>
                <w:kern w:val="0"/>
                <w:sz w:val="24"/>
                <w:szCs w:val="24"/>
                <w:lang w:bidi="ar"/>
              </w:rPr>
              <w:t>8</w:t>
            </w:r>
          </w:p>
        </w:tc>
        <w:tc>
          <w:tcPr>
            <w:tcW w:w="1550" w:type="dxa"/>
            <w:vAlign w:val="center"/>
          </w:tcPr>
          <w:p w:rsidR="0081614A" w:rsidRPr="0081614A" w:rsidRDefault="0081614A" w:rsidP="0081614A">
            <w:pPr>
              <w:widowControl/>
              <w:jc w:val="center"/>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喷淋循环水系统</w:t>
            </w:r>
          </w:p>
        </w:tc>
        <w:tc>
          <w:tcPr>
            <w:tcW w:w="3762" w:type="dxa"/>
            <w:vAlign w:val="center"/>
          </w:tcPr>
          <w:p w:rsidR="0081614A" w:rsidRPr="0081614A" w:rsidRDefault="0081614A" w:rsidP="0081614A">
            <w:pPr>
              <w:widowControl/>
              <w:jc w:val="left"/>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规    格：满足系统需要；</w:t>
            </w:r>
            <w:r w:rsidRPr="0081614A">
              <w:rPr>
                <w:rFonts w:ascii="宋体" w:eastAsia="宋体" w:hAnsi="宋体" w:cs="宋体" w:hint="eastAsia"/>
                <w:color w:val="000000"/>
                <w:kern w:val="0"/>
                <w:sz w:val="24"/>
                <w:szCs w:val="24"/>
                <w:lang w:bidi="ar"/>
              </w:rPr>
              <w:br/>
              <w:t>材    质：UPVC</w:t>
            </w:r>
            <w:r w:rsidRPr="0081614A">
              <w:rPr>
                <w:rFonts w:ascii="宋体" w:eastAsia="宋体" w:hAnsi="宋体" w:cs="宋体" w:hint="eastAsia"/>
                <w:color w:val="000000"/>
                <w:kern w:val="0"/>
                <w:sz w:val="24"/>
                <w:szCs w:val="24"/>
                <w:lang w:bidi="ar"/>
              </w:rPr>
              <w:br/>
              <w:t>技术参数：含转子流量计、循环管路、电动阀门及专用螺旋喷嘴等</w:t>
            </w:r>
          </w:p>
        </w:tc>
        <w:tc>
          <w:tcPr>
            <w:tcW w:w="819" w:type="dxa"/>
            <w:vAlign w:val="center"/>
          </w:tcPr>
          <w:p w:rsidR="0081614A" w:rsidRPr="0081614A" w:rsidRDefault="0081614A" w:rsidP="0081614A">
            <w:pPr>
              <w:widowControl/>
              <w:jc w:val="center"/>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1</w:t>
            </w:r>
          </w:p>
        </w:tc>
        <w:tc>
          <w:tcPr>
            <w:tcW w:w="833" w:type="dxa"/>
            <w:vAlign w:val="center"/>
          </w:tcPr>
          <w:p w:rsidR="0081614A" w:rsidRPr="0081614A" w:rsidRDefault="0081614A" w:rsidP="0081614A">
            <w:pPr>
              <w:widowControl/>
              <w:jc w:val="center"/>
              <w:textAlignment w:val="center"/>
              <w:rPr>
                <w:rFonts w:ascii="宋体" w:eastAsia="宋体" w:hAnsi="宋体" w:cs="宋体"/>
                <w:color w:val="000000"/>
                <w:kern w:val="0"/>
                <w:sz w:val="24"/>
                <w:szCs w:val="24"/>
                <w:lang w:bidi="ar"/>
              </w:rPr>
            </w:pPr>
            <w:r w:rsidRPr="0081614A">
              <w:rPr>
                <w:rFonts w:ascii="宋体" w:eastAsia="宋体" w:hAnsi="宋体" w:cs="宋体" w:hint="eastAsia"/>
                <w:color w:val="000000"/>
                <w:kern w:val="0"/>
                <w:sz w:val="24"/>
                <w:szCs w:val="24"/>
                <w:lang w:bidi="ar"/>
              </w:rPr>
              <w:t>套</w:t>
            </w:r>
          </w:p>
        </w:tc>
        <w:tc>
          <w:tcPr>
            <w:tcW w:w="1044" w:type="dxa"/>
            <w:vAlign w:val="center"/>
          </w:tcPr>
          <w:p w:rsidR="0081614A"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788"/>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w:t>
            </w:r>
            <w:r w:rsidR="001446FD">
              <w:rPr>
                <w:rFonts w:ascii="宋体" w:eastAsia="宋体" w:hAnsi="宋体" w:cs="宋体"/>
                <w:b/>
                <w:bCs/>
                <w:color w:val="000000"/>
                <w:kern w:val="0"/>
                <w:sz w:val="24"/>
                <w:szCs w:val="24"/>
                <w:lang w:bidi="ar"/>
              </w:rPr>
              <w:t>9</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系统内风管及安装附件</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规    格：DN700；</w:t>
            </w:r>
            <w:r w:rsidRPr="00212060">
              <w:rPr>
                <w:rFonts w:ascii="宋体" w:eastAsia="宋体" w:hAnsi="宋体" w:cs="宋体" w:hint="eastAsia"/>
                <w:color w:val="000000"/>
                <w:kern w:val="0"/>
                <w:sz w:val="24"/>
                <w:szCs w:val="24"/>
                <w:lang w:bidi="ar"/>
              </w:rPr>
              <w:br/>
              <w:t>材    质：玻璃钢；</w:t>
            </w:r>
            <w:r w:rsidRPr="00212060">
              <w:rPr>
                <w:rFonts w:ascii="宋体" w:eastAsia="宋体" w:hAnsi="宋体" w:cs="宋体" w:hint="eastAsia"/>
                <w:color w:val="000000"/>
                <w:kern w:val="0"/>
                <w:sz w:val="24"/>
                <w:szCs w:val="24"/>
                <w:lang w:bidi="ar"/>
              </w:rPr>
              <w:br/>
              <w:t>含风管、风管支架及管配件</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项</w:t>
            </w:r>
          </w:p>
        </w:tc>
        <w:tc>
          <w:tcPr>
            <w:tcW w:w="1044" w:type="dxa"/>
            <w:vAlign w:val="center"/>
          </w:tcPr>
          <w:p w:rsidR="0081614A" w:rsidRPr="00212060" w:rsidRDefault="0081614A" w:rsidP="0081614A">
            <w:pPr>
              <w:jc w:val="center"/>
              <w:rPr>
                <w:rFonts w:ascii="宋体" w:eastAsia="宋体" w:hAnsi="宋体" w:cs="宋体"/>
                <w:color w:val="000000"/>
                <w:sz w:val="24"/>
                <w:szCs w:val="24"/>
              </w:rPr>
            </w:pPr>
            <w:r w:rsidRPr="0081614A">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1050"/>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w:t>
            </w:r>
            <w:r w:rsidR="001446FD">
              <w:rPr>
                <w:rFonts w:ascii="宋体" w:eastAsia="宋体" w:hAnsi="宋体" w:cs="宋体"/>
                <w:b/>
                <w:bCs/>
                <w:color w:val="000000"/>
                <w:kern w:val="0"/>
                <w:sz w:val="24"/>
                <w:szCs w:val="24"/>
                <w:lang w:bidi="ar"/>
              </w:rPr>
              <w:t>10</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排气装置</w:t>
            </w:r>
          </w:p>
        </w:tc>
        <w:tc>
          <w:tcPr>
            <w:tcW w:w="3762" w:type="dxa"/>
            <w:vAlign w:val="center"/>
          </w:tcPr>
          <w:p w:rsidR="0081614A" w:rsidRPr="00212060" w:rsidRDefault="0081614A" w:rsidP="001446FD">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规    格：DN700；</w:t>
            </w:r>
            <w:r w:rsidRPr="00212060">
              <w:rPr>
                <w:rFonts w:ascii="宋体" w:eastAsia="宋体" w:hAnsi="宋体" w:cs="宋体" w:hint="eastAsia"/>
                <w:color w:val="000000"/>
                <w:kern w:val="0"/>
                <w:sz w:val="24"/>
                <w:szCs w:val="24"/>
                <w:lang w:bidi="ar"/>
              </w:rPr>
              <w:br/>
              <w:t>高    度：</w:t>
            </w:r>
            <w:r w:rsidR="001446FD">
              <w:rPr>
                <w:rFonts w:ascii="宋体" w:eastAsia="宋体" w:hAnsi="宋体" w:cs="宋体"/>
                <w:color w:val="000000"/>
                <w:kern w:val="0"/>
                <w:sz w:val="24"/>
                <w:szCs w:val="24"/>
                <w:lang w:bidi="ar"/>
              </w:rPr>
              <w:t>20</w:t>
            </w:r>
            <w:r w:rsidRPr="00212060">
              <w:rPr>
                <w:rFonts w:ascii="宋体" w:eastAsia="宋体" w:hAnsi="宋体" w:cs="宋体" w:hint="eastAsia"/>
                <w:color w:val="000000"/>
                <w:kern w:val="0"/>
                <w:sz w:val="24"/>
                <w:szCs w:val="24"/>
                <w:lang w:bidi="ar"/>
              </w:rPr>
              <w:t>米；</w:t>
            </w:r>
            <w:r w:rsidRPr="00212060">
              <w:rPr>
                <w:rFonts w:ascii="宋体" w:eastAsia="宋体" w:hAnsi="宋体" w:cs="宋体" w:hint="eastAsia"/>
                <w:color w:val="000000"/>
                <w:kern w:val="0"/>
                <w:sz w:val="24"/>
                <w:szCs w:val="24"/>
                <w:lang w:bidi="ar"/>
              </w:rPr>
              <w:br/>
              <w:t>材    质：玻璃钢/碳钢防腐；含烟囱、</w:t>
            </w:r>
            <w:r w:rsidR="001446FD">
              <w:rPr>
                <w:rFonts w:ascii="宋体" w:eastAsia="宋体" w:hAnsi="宋体" w:cs="宋体" w:hint="eastAsia"/>
                <w:color w:val="000000"/>
                <w:kern w:val="0"/>
                <w:sz w:val="24"/>
                <w:szCs w:val="24"/>
                <w:lang w:bidi="ar"/>
              </w:rPr>
              <w:t>爬梯、平台、</w:t>
            </w:r>
            <w:r w:rsidRPr="00212060">
              <w:rPr>
                <w:rFonts w:ascii="宋体" w:eastAsia="宋体" w:hAnsi="宋体" w:cs="宋体" w:hint="eastAsia"/>
                <w:color w:val="000000"/>
                <w:kern w:val="0"/>
                <w:sz w:val="24"/>
                <w:szCs w:val="24"/>
                <w:lang w:bidi="ar"/>
              </w:rPr>
              <w:t>烟囱井字架及管配件</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项</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1446FD">
        <w:trPr>
          <w:trHeight w:val="653"/>
          <w:jc w:val="center"/>
        </w:trPr>
        <w:tc>
          <w:tcPr>
            <w:tcW w:w="708" w:type="dxa"/>
            <w:vAlign w:val="center"/>
          </w:tcPr>
          <w:p w:rsidR="0081614A" w:rsidRPr="00212060" w:rsidRDefault="0081614A" w:rsidP="001446FD">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1.</w:t>
            </w:r>
            <w:r w:rsidR="001446FD">
              <w:rPr>
                <w:rFonts w:ascii="宋体" w:eastAsia="宋体" w:hAnsi="宋体" w:cs="宋体"/>
                <w:b/>
                <w:bCs/>
                <w:color w:val="000000"/>
                <w:kern w:val="0"/>
                <w:sz w:val="24"/>
                <w:szCs w:val="24"/>
                <w:lang w:bidi="ar"/>
              </w:rPr>
              <w:t>11</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保温</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水循环系统保温</w:t>
            </w:r>
            <w:r w:rsidR="001446FD">
              <w:rPr>
                <w:rFonts w:ascii="宋体" w:eastAsia="宋体" w:hAnsi="宋体" w:cs="宋体" w:hint="eastAsia"/>
                <w:color w:val="000000"/>
                <w:kern w:val="0"/>
                <w:sz w:val="24"/>
                <w:szCs w:val="24"/>
                <w:lang w:bidi="ar"/>
              </w:rPr>
              <w:t>，岩棉管保温厚度≥5</w:t>
            </w:r>
            <w:r w:rsidR="001446FD">
              <w:rPr>
                <w:rFonts w:ascii="宋体" w:eastAsia="宋体" w:hAnsi="宋体" w:cs="宋体"/>
                <w:color w:val="000000"/>
                <w:kern w:val="0"/>
                <w:sz w:val="24"/>
                <w:szCs w:val="24"/>
                <w:lang w:bidi="ar"/>
              </w:rPr>
              <w:t>0</w:t>
            </w:r>
            <w:r w:rsidR="001446FD">
              <w:rPr>
                <w:rFonts w:ascii="宋体" w:eastAsia="宋体" w:hAnsi="宋体" w:cs="宋体" w:hint="eastAsia"/>
                <w:color w:val="000000"/>
                <w:kern w:val="0"/>
                <w:sz w:val="24"/>
                <w:szCs w:val="24"/>
                <w:lang w:bidi="ar"/>
              </w:rPr>
              <w:t>mm，铝板厚度≥0</w:t>
            </w:r>
            <w:r w:rsidR="001446FD">
              <w:rPr>
                <w:rFonts w:ascii="宋体" w:eastAsia="宋体" w:hAnsi="宋体" w:cs="宋体"/>
                <w:color w:val="000000"/>
                <w:kern w:val="0"/>
                <w:sz w:val="24"/>
                <w:szCs w:val="24"/>
                <w:lang w:bidi="ar"/>
              </w:rPr>
              <w:t>.45</w:t>
            </w:r>
            <w:r w:rsidR="001446FD">
              <w:rPr>
                <w:rFonts w:ascii="宋体" w:eastAsia="宋体" w:hAnsi="宋体" w:cs="宋体" w:hint="eastAsia"/>
                <w:color w:val="000000"/>
                <w:kern w:val="0"/>
                <w:sz w:val="24"/>
                <w:szCs w:val="24"/>
                <w:lang w:bidi="ar"/>
              </w:rPr>
              <w:t>mm</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项</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62"/>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2</w:t>
            </w:r>
          </w:p>
        </w:tc>
        <w:tc>
          <w:tcPr>
            <w:tcW w:w="5312" w:type="dxa"/>
            <w:gridSpan w:val="2"/>
            <w:noWrap/>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控制系统</w:t>
            </w:r>
          </w:p>
        </w:tc>
        <w:tc>
          <w:tcPr>
            <w:tcW w:w="819" w:type="dxa"/>
            <w:noWrap/>
            <w:vAlign w:val="center"/>
          </w:tcPr>
          <w:p w:rsidR="0081614A" w:rsidRPr="00212060" w:rsidRDefault="0081614A" w:rsidP="0081614A">
            <w:pPr>
              <w:jc w:val="center"/>
              <w:rPr>
                <w:rFonts w:ascii="宋体" w:eastAsia="宋体" w:hAnsi="宋体" w:cs="宋体"/>
                <w:color w:val="000000"/>
                <w:sz w:val="24"/>
                <w:szCs w:val="24"/>
              </w:rPr>
            </w:pPr>
          </w:p>
        </w:tc>
        <w:tc>
          <w:tcPr>
            <w:tcW w:w="833" w:type="dxa"/>
            <w:noWrap/>
            <w:vAlign w:val="center"/>
          </w:tcPr>
          <w:p w:rsidR="0081614A" w:rsidRPr="00212060" w:rsidRDefault="0081614A" w:rsidP="0081614A">
            <w:pPr>
              <w:jc w:val="center"/>
              <w:rPr>
                <w:rFonts w:ascii="宋体" w:eastAsia="宋体" w:hAnsi="宋体" w:cs="宋体"/>
                <w:color w:val="000000"/>
                <w:sz w:val="24"/>
                <w:szCs w:val="24"/>
              </w:rPr>
            </w:pP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c>
          <w:tcPr>
            <w:tcW w:w="1044" w:type="dxa"/>
            <w:noWrap/>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1050"/>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2.1</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PLC全自动电控柜</w:t>
            </w:r>
          </w:p>
        </w:tc>
        <w:tc>
          <w:tcPr>
            <w:tcW w:w="3762" w:type="dxa"/>
            <w:vAlign w:val="center"/>
          </w:tcPr>
          <w:p w:rsidR="0081614A" w:rsidRPr="00212060" w:rsidRDefault="0081614A" w:rsidP="003C0353">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材    质：不锈钢304</w:t>
            </w:r>
            <w:r w:rsidR="007E4460">
              <w:rPr>
                <w:rFonts w:ascii="宋体" w:eastAsia="宋体" w:hAnsi="宋体" w:cs="宋体" w:hint="eastAsia"/>
                <w:color w:val="000000"/>
                <w:kern w:val="0"/>
                <w:sz w:val="24"/>
                <w:szCs w:val="24"/>
                <w:lang w:bidi="ar"/>
              </w:rPr>
              <w:t>，室外型，带散热风扇，I</w:t>
            </w:r>
            <w:r w:rsidR="007E4460">
              <w:rPr>
                <w:rFonts w:ascii="宋体" w:eastAsia="宋体" w:hAnsi="宋体" w:cs="宋体"/>
                <w:color w:val="000000"/>
                <w:kern w:val="0"/>
                <w:sz w:val="24"/>
                <w:szCs w:val="24"/>
                <w:lang w:bidi="ar"/>
              </w:rPr>
              <w:t>P54</w:t>
            </w:r>
            <w:r w:rsidR="003C0353">
              <w:rPr>
                <w:rFonts w:ascii="宋体" w:eastAsia="宋体" w:hAnsi="宋体" w:cs="宋体" w:hint="eastAsia"/>
                <w:color w:val="000000"/>
                <w:kern w:val="0"/>
                <w:sz w:val="24"/>
                <w:szCs w:val="24"/>
                <w:lang w:bidi="ar"/>
              </w:rPr>
              <w:t>，仿威图结构</w:t>
            </w:r>
            <w:r w:rsidRPr="00212060">
              <w:rPr>
                <w:rFonts w:ascii="宋体" w:eastAsia="宋体" w:hAnsi="宋体" w:cs="宋体" w:hint="eastAsia"/>
                <w:color w:val="000000"/>
                <w:kern w:val="0"/>
                <w:sz w:val="24"/>
                <w:szCs w:val="24"/>
                <w:lang w:bidi="ar"/>
              </w:rPr>
              <w:br/>
              <w:t>规格配置：配</w:t>
            </w:r>
            <w:r w:rsidR="007E4460">
              <w:rPr>
                <w:rFonts w:ascii="宋体" w:eastAsia="宋体" w:hAnsi="宋体" w:cs="宋体" w:hint="eastAsia"/>
                <w:color w:val="000000"/>
                <w:kern w:val="0"/>
                <w:sz w:val="24"/>
                <w:szCs w:val="24"/>
                <w:lang w:bidi="ar"/>
              </w:rPr>
              <w:t>A</w:t>
            </w:r>
            <w:r w:rsidR="007E4460">
              <w:rPr>
                <w:rFonts w:ascii="宋体" w:eastAsia="宋体" w:hAnsi="宋体" w:cs="宋体"/>
                <w:color w:val="000000"/>
                <w:kern w:val="0"/>
                <w:sz w:val="24"/>
                <w:szCs w:val="24"/>
                <w:lang w:bidi="ar"/>
              </w:rPr>
              <w:t xml:space="preserve">B </w:t>
            </w:r>
            <w:r>
              <w:rPr>
                <w:rFonts w:ascii="宋体" w:eastAsia="宋体" w:hAnsi="宋体" w:cs="宋体"/>
                <w:color w:val="000000"/>
                <w:kern w:val="0"/>
                <w:sz w:val="24"/>
                <w:szCs w:val="24"/>
                <w:lang w:bidi="ar"/>
              </w:rPr>
              <w:t>10</w:t>
            </w:r>
            <w:r w:rsidRPr="00212060">
              <w:rPr>
                <w:rFonts w:ascii="宋体" w:eastAsia="宋体" w:hAnsi="宋体" w:cs="宋体" w:hint="eastAsia"/>
                <w:color w:val="000000"/>
                <w:kern w:val="0"/>
                <w:sz w:val="24"/>
                <w:szCs w:val="24"/>
                <w:lang w:bidi="ar"/>
              </w:rPr>
              <w:t>寸触摸屏，</w:t>
            </w:r>
            <w:r>
              <w:rPr>
                <w:rFonts w:ascii="宋体" w:eastAsia="宋体" w:hAnsi="宋体" w:cs="宋体"/>
                <w:color w:val="000000"/>
                <w:kern w:val="0"/>
                <w:sz w:val="24"/>
                <w:szCs w:val="24"/>
                <w:lang w:bidi="ar"/>
              </w:rPr>
              <w:t>AB</w:t>
            </w:r>
            <w:r w:rsidR="007E4460">
              <w:rPr>
                <w:rFonts w:ascii="宋体" w:eastAsia="宋体" w:hAnsi="宋体" w:cs="宋体"/>
                <w:color w:val="000000"/>
                <w:kern w:val="0"/>
                <w:sz w:val="24"/>
                <w:szCs w:val="24"/>
                <w:lang w:bidi="ar"/>
              </w:rPr>
              <w:t>B</w:t>
            </w:r>
            <w:r w:rsidRPr="00212060">
              <w:rPr>
                <w:rFonts w:ascii="宋体" w:eastAsia="宋体" w:hAnsi="宋体" w:cs="宋体" w:hint="eastAsia"/>
                <w:color w:val="000000"/>
                <w:kern w:val="0"/>
                <w:sz w:val="24"/>
                <w:szCs w:val="24"/>
                <w:lang w:bidi="ar"/>
              </w:rPr>
              <w:t>变频器、</w:t>
            </w:r>
            <w:r>
              <w:rPr>
                <w:rFonts w:ascii="宋体" w:eastAsia="宋体" w:hAnsi="宋体" w:cs="宋体"/>
                <w:color w:val="000000"/>
                <w:kern w:val="0"/>
                <w:sz w:val="24"/>
                <w:szCs w:val="24"/>
                <w:lang w:bidi="ar"/>
              </w:rPr>
              <w:t>PLC</w:t>
            </w:r>
            <w:r>
              <w:rPr>
                <w:rFonts w:ascii="宋体" w:eastAsia="宋体" w:hAnsi="宋体" w:cs="宋体" w:hint="eastAsia"/>
                <w:color w:val="000000"/>
                <w:kern w:val="0"/>
                <w:sz w:val="24"/>
                <w:szCs w:val="24"/>
                <w:lang w:bidi="ar"/>
              </w:rPr>
              <w:t>品牌</w:t>
            </w:r>
            <w:r w:rsidR="007E4460">
              <w:rPr>
                <w:rFonts w:ascii="宋体" w:eastAsia="宋体" w:hAnsi="宋体" w:cs="宋体" w:hint="eastAsia"/>
                <w:color w:val="000000"/>
                <w:kern w:val="0"/>
                <w:sz w:val="24"/>
                <w:szCs w:val="24"/>
                <w:lang w:bidi="ar"/>
              </w:rPr>
              <w:t>A</w:t>
            </w:r>
            <w:r w:rsidR="007E4460">
              <w:rPr>
                <w:rFonts w:ascii="宋体" w:eastAsia="宋体" w:hAnsi="宋体" w:cs="宋体"/>
                <w:color w:val="000000"/>
                <w:kern w:val="0"/>
                <w:sz w:val="24"/>
                <w:szCs w:val="24"/>
                <w:lang w:bidi="ar"/>
              </w:rPr>
              <w:t>B</w:t>
            </w:r>
            <w:r w:rsidRPr="00212060">
              <w:rPr>
                <w:rFonts w:ascii="宋体" w:eastAsia="宋体" w:hAnsi="宋体" w:cs="宋体" w:hint="eastAsia"/>
                <w:color w:val="000000"/>
                <w:kern w:val="0"/>
                <w:sz w:val="24"/>
                <w:szCs w:val="24"/>
                <w:lang w:bidi="ar"/>
              </w:rPr>
              <w:t>；其它主要电气元件为</w:t>
            </w:r>
            <w:r>
              <w:rPr>
                <w:rFonts w:ascii="宋体" w:eastAsia="宋体" w:hAnsi="宋体" w:cs="宋体" w:hint="eastAsia"/>
                <w:color w:val="000000"/>
                <w:kern w:val="0"/>
                <w:sz w:val="24"/>
                <w:szCs w:val="24"/>
                <w:lang w:bidi="ar"/>
              </w:rPr>
              <w:t>A</w:t>
            </w:r>
            <w:r>
              <w:rPr>
                <w:rFonts w:ascii="宋体" w:eastAsia="宋体" w:hAnsi="宋体" w:cs="宋体"/>
                <w:color w:val="000000"/>
                <w:kern w:val="0"/>
                <w:sz w:val="24"/>
                <w:szCs w:val="24"/>
                <w:lang w:bidi="ar"/>
              </w:rPr>
              <w:t>B</w:t>
            </w:r>
            <w:r>
              <w:rPr>
                <w:rFonts w:ascii="宋体" w:eastAsia="宋体" w:hAnsi="宋体" w:cs="宋体" w:hint="eastAsia"/>
                <w:color w:val="000000"/>
                <w:kern w:val="0"/>
                <w:sz w:val="24"/>
                <w:szCs w:val="24"/>
                <w:lang w:bidi="ar"/>
              </w:rPr>
              <w:t>、</w:t>
            </w:r>
            <w:r w:rsidR="003C0353">
              <w:rPr>
                <w:rFonts w:ascii="宋体" w:eastAsia="宋体" w:hAnsi="宋体" w:cs="宋体" w:hint="eastAsia"/>
                <w:color w:val="000000"/>
                <w:kern w:val="0"/>
                <w:sz w:val="24"/>
                <w:szCs w:val="24"/>
                <w:lang w:bidi="ar"/>
              </w:rPr>
              <w:t>施耐德</w:t>
            </w:r>
            <w:r w:rsidRPr="00212060">
              <w:rPr>
                <w:rFonts w:ascii="宋体" w:eastAsia="宋体" w:hAnsi="宋体" w:cs="宋体" w:hint="eastAsia"/>
                <w:color w:val="000000"/>
                <w:kern w:val="0"/>
                <w:sz w:val="24"/>
                <w:szCs w:val="24"/>
                <w:lang w:bidi="ar"/>
              </w:rPr>
              <w:t xml:space="preserve">                               </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3C0353" w:rsidRDefault="003C0353" w:rsidP="003C0353">
            <w:pPr>
              <w:rPr>
                <w:rFonts w:ascii="宋体" w:eastAsia="宋体" w:hAnsi="宋体" w:cs="宋体"/>
                <w:color w:val="000000"/>
                <w:kern w:val="0"/>
                <w:sz w:val="24"/>
                <w:szCs w:val="24"/>
                <w:lang w:bidi="ar"/>
              </w:rPr>
            </w:pPr>
            <w:r w:rsidRPr="003C0353">
              <w:rPr>
                <w:rFonts w:ascii="宋体" w:eastAsia="宋体" w:hAnsi="宋体" w:cs="宋体"/>
                <w:color w:val="000000"/>
                <w:kern w:val="0"/>
                <w:sz w:val="24"/>
                <w:szCs w:val="24"/>
                <w:lang w:bidi="ar"/>
              </w:rPr>
              <w:t>PLC</w:t>
            </w:r>
            <w:r w:rsidRPr="003C0353">
              <w:rPr>
                <w:rFonts w:ascii="宋体" w:eastAsia="宋体" w:hAnsi="宋体" w:cs="宋体" w:hint="eastAsia"/>
                <w:color w:val="000000"/>
                <w:kern w:val="0"/>
                <w:sz w:val="24"/>
                <w:szCs w:val="24"/>
                <w:lang w:bidi="ar"/>
              </w:rPr>
              <w:t>：A</w:t>
            </w:r>
            <w:r w:rsidRPr="003C0353">
              <w:rPr>
                <w:rFonts w:ascii="宋体" w:eastAsia="宋体" w:hAnsi="宋体" w:cs="宋体"/>
                <w:color w:val="000000"/>
                <w:kern w:val="0"/>
                <w:sz w:val="24"/>
                <w:szCs w:val="24"/>
                <w:lang w:bidi="ar"/>
              </w:rPr>
              <w:t>B</w:t>
            </w:r>
          </w:p>
          <w:p w:rsidR="003C0353" w:rsidRPr="003C0353" w:rsidRDefault="003C0353" w:rsidP="003C0353">
            <w:pPr>
              <w:pStyle w:val="a0"/>
            </w:pPr>
            <w:r w:rsidRPr="003C0353">
              <w:rPr>
                <w:rFonts w:ascii="宋体" w:eastAsia="宋体" w:hAnsi="宋体" w:cs="宋体" w:hint="eastAsia"/>
                <w:color w:val="000000"/>
                <w:kern w:val="0"/>
                <w:szCs w:val="24"/>
                <w:lang w:bidi="ar"/>
              </w:rPr>
              <w:t>低压电器：A</w:t>
            </w:r>
            <w:r w:rsidRPr="003C0353">
              <w:rPr>
                <w:rFonts w:ascii="宋体" w:eastAsia="宋体" w:hAnsi="宋体" w:cs="宋体"/>
                <w:color w:val="000000"/>
                <w:kern w:val="0"/>
                <w:szCs w:val="24"/>
                <w:lang w:bidi="ar"/>
              </w:rPr>
              <w:t>B</w:t>
            </w:r>
            <w:r w:rsidRPr="003C0353">
              <w:rPr>
                <w:rFonts w:ascii="宋体" w:eastAsia="宋体" w:hAnsi="宋体" w:cs="宋体" w:hint="eastAsia"/>
                <w:color w:val="000000"/>
                <w:kern w:val="0"/>
                <w:szCs w:val="24"/>
                <w:lang w:bidi="ar"/>
              </w:rPr>
              <w:t>、施耐德</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63"/>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2.2</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电缆及配件</w:t>
            </w:r>
          </w:p>
        </w:tc>
        <w:tc>
          <w:tcPr>
            <w:tcW w:w="3762" w:type="dxa"/>
            <w:vAlign w:val="center"/>
          </w:tcPr>
          <w:p w:rsidR="0081614A" w:rsidRPr="00212060" w:rsidRDefault="007E4460" w:rsidP="0081614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动力电缆及控制电缆</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批</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3C0353" w:rsidTr="00D5143E">
        <w:trPr>
          <w:trHeight w:val="263"/>
          <w:jc w:val="center"/>
        </w:trPr>
        <w:tc>
          <w:tcPr>
            <w:tcW w:w="708" w:type="dxa"/>
            <w:vAlign w:val="center"/>
          </w:tcPr>
          <w:p w:rsidR="003C0353" w:rsidRPr="00212060" w:rsidRDefault="003C0353" w:rsidP="0081614A">
            <w:pPr>
              <w:widowControl/>
              <w:jc w:val="center"/>
              <w:textAlignment w:val="center"/>
              <w:rPr>
                <w:rFonts w:ascii="宋体" w:eastAsia="宋体" w:hAnsi="宋体" w:cs="宋体"/>
                <w:b/>
                <w:bCs/>
                <w:color w:val="000000"/>
                <w:kern w:val="0"/>
                <w:sz w:val="24"/>
                <w:szCs w:val="24"/>
                <w:lang w:bidi="ar"/>
              </w:rPr>
            </w:pPr>
            <w:r>
              <w:rPr>
                <w:rFonts w:ascii="宋体" w:eastAsia="宋体" w:hAnsi="宋体" w:cs="宋体" w:hint="eastAsia"/>
                <w:b/>
                <w:bCs/>
                <w:color w:val="000000"/>
                <w:kern w:val="0"/>
                <w:sz w:val="24"/>
                <w:szCs w:val="24"/>
                <w:lang w:bidi="ar"/>
              </w:rPr>
              <w:lastRenderedPageBreak/>
              <w:t>2</w:t>
            </w:r>
            <w:r>
              <w:rPr>
                <w:rFonts w:ascii="宋体" w:eastAsia="宋体" w:hAnsi="宋体" w:cs="宋体"/>
                <w:b/>
                <w:bCs/>
                <w:color w:val="000000"/>
                <w:kern w:val="0"/>
                <w:sz w:val="24"/>
                <w:szCs w:val="24"/>
                <w:lang w:bidi="ar"/>
              </w:rPr>
              <w:t>.3</w:t>
            </w:r>
          </w:p>
        </w:tc>
        <w:tc>
          <w:tcPr>
            <w:tcW w:w="1550" w:type="dxa"/>
            <w:vAlign w:val="center"/>
          </w:tcPr>
          <w:p w:rsidR="003C0353" w:rsidRPr="00212060" w:rsidRDefault="003C0353"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按钮、指示灯</w:t>
            </w:r>
          </w:p>
        </w:tc>
        <w:tc>
          <w:tcPr>
            <w:tcW w:w="3762" w:type="dxa"/>
            <w:vAlign w:val="center"/>
          </w:tcPr>
          <w:p w:rsidR="003C0353" w:rsidRDefault="003C0353" w:rsidP="0081614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系统配置</w:t>
            </w:r>
          </w:p>
        </w:tc>
        <w:tc>
          <w:tcPr>
            <w:tcW w:w="819" w:type="dxa"/>
            <w:vAlign w:val="center"/>
          </w:tcPr>
          <w:p w:rsidR="003C0353" w:rsidRPr="00212060" w:rsidRDefault="003C0353"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833" w:type="dxa"/>
            <w:vAlign w:val="center"/>
          </w:tcPr>
          <w:p w:rsidR="003C0353" w:rsidRPr="00212060" w:rsidRDefault="003C0353" w:rsidP="0081614A">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套</w:t>
            </w:r>
          </w:p>
        </w:tc>
        <w:tc>
          <w:tcPr>
            <w:tcW w:w="1044" w:type="dxa"/>
            <w:vAlign w:val="center"/>
          </w:tcPr>
          <w:p w:rsidR="003C0353" w:rsidRDefault="003C0353"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施耐德</w:t>
            </w:r>
          </w:p>
        </w:tc>
        <w:tc>
          <w:tcPr>
            <w:tcW w:w="1044" w:type="dxa"/>
            <w:vAlign w:val="center"/>
          </w:tcPr>
          <w:p w:rsidR="003C0353" w:rsidRPr="00212060" w:rsidRDefault="003C0353" w:rsidP="0081614A">
            <w:pPr>
              <w:jc w:val="center"/>
              <w:rPr>
                <w:rFonts w:ascii="宋体" w:eastAsia="宋体" w:hAnsi="宋体" w:cs="宋体"/>
                <w:color w:val="000000"/>
                <w:sz w:val="24"/>
                <w:szCs w:val="24"/>
              </w:rPr>
            </w:pPr>
          </w:p>
        </w:tc>
      </w:tr>
      <w:tr w:rsidR="0081614A" w:rsidTr="00D5143E">
        <w:trPr>
          <w:trHeight w:val="262"/>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3</w:t>
            </w:r>
          </w:p>
        </w:tc>
        <w:tc>
          <w:tcPr>
            <w:tcW w:w="5312" w:type="dxa"/>
            <w:gridSpan w:val="2"/>
            <w:noWrap/>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仪器仪表</w:t>
            </w:r>
          </w:p>
        </w:tc>
        <w:tc>
          <w:tcPr>
            <w:tcW w:w="819" w:type="dxa"/>
            <w:noWrap/>
            <w:vAlign w:val="center"/>
          </w:tcPr>
          <w:p w:rsidR="0081614A" w:rsidRPr="00212060" w:rsidRDefault="0081614A" w:rsidP="0081614A">
            <w:pPr>
              <w:jc w:val="center"/>
              <w:rPr>
                <w:rFonts w:ascii="宋体" w:eastAsia="宋体" w:hAnsi="宋体" w:cs="宋体"/>
                <w:color w:val="000000"/>
                <w:sz w:val="24"/>
                <w:szCs w:val="24"/>
              </w:rPr>
            </w:pPr>
          </w:p>
        </w:tc>
        <w:tc>
          <w:tcPr>
            <w:tcW w:w="833" w:type="dxa"/>
            <w:noWrap/>
            <w:vAlign w:val="center"/>
          </w:tcPr>
          <w:p w:rsidR="0081614A" w:rsidRPr="00212060" w:rsidRDefault="0081614A" w:rsidP="0081614A">
            <w:pPr>
              <w:jc w:val="center"/>
              <w:rPr>
                <w:rFonts w:ascii="宋体" w:eastAsia="宋体" w:hAnsi="宋体" w:cs="宋体"/>
                <w:color w:val="000000"/>
                <w:sz w:val="24"/>
                <w:szCs w:val="24"/>
              </w:rPr>
            </w:pP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c>
          <w:tcPr>
            <w:tcW w:w="1044" w:type="dxa"/>
            <w:noWrap/>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788"/>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3.1</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液位计</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材    质：耐腐蚀；</w:t>
            </w:r>
            <w:r w:rsidRPr="00212060">
              <w:rPr>
                <w:rFonts w:ascii="宋体" w:eastAsia="宋体" w:hAnsi="宋体" w:cs="宋体" w:hint="eastAsia"/>
                <w:color w:val="000000"/>
                <w:kern w:val="0"/>
                <w:sz w:val="24"/>
                <w:szCs w:val="24"/>
                <w:lang w:bidi="ar"/>
              </w:rPr>
              <w:br/>
              <w:t>量    程：0-600mm</w:t>
            </w:r>
            <w:r w:rsidRPr="00212060">
              <w:rPr>
                <w:rFonts w:ascii="宋体" w:eastAsia="宋体" w:hAnsi="宋体" w:cs="宋体" w:hint="eastAsia"/>
                <w:color w:val="000000"/>
                <w:kern w:val="0"/>
                <w:sz w:val="24"/>
                <w:szCs w:val="24"/>
                <w:lang w:bidi="ar"/>
              </w:rPr>
              <w:br/>
              <w:t>输    出：4～20</w:t>
            </w:r>
            <w:r w:rsidR="001446FD" w:rsidRPr="00212060">
              <w:rPr>
                <w:rFonts w:ascii="宋体" w:eastAsia="宋体" w:hAnsi="宋体" w:cs="宋体"/>
                <w:color w:val="000000"/>
                <w:kern w:val="0"/>
                <w:sz w:val="24"/>
                <w:szCs w:val="24"/>
                <w:lang w:bidi="ar"/>
              </w:rPr>
              <w:t>Ma</w:t>
            </w:r>
            <w:r w:rsidR="001446FD">
              <w:rPr>
                <w:rFonts w:ascii="宋体" w:eastAsia="宋体" w:hAnsi="宋体" w:cs="宋体" w:hint="eastAsia"/>
                <w:color w:val="000000"/>
                <w:kern w:val="0"/>
                <w:sz w:val="24"/>
                <w:szCs w:val="24"/>
                <w:lang w:bidi="ar"/>
              </w:rPr>
              <w:t>，带就地显示屏</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2</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788"/>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3.2</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PH计</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量    程：0～14，</w:t>
            </w:r>
            <w:r w:rsidRPr="00212060">
              <w:rPr>
                <w:rFonts w:ascii="宋体" w:eastAsia="宋体" w:hAnsi="宋体" w:cs="宋体" w:hint="eastAsia"/>
                <w:color w:val="000000"/>
                <w:kern w:val="0"/>
                <w:sz w:val="24"/>
                <w:szCs w:val="24"/>
                <w:lang w:bidi="ar"/>
              </w:rPr>
              <w:br/>
              <w:t>精    度：1%，</w:t>
            </w:r>
            <w:r w:rsidRPr="00212060">
              <w:rPr>
                <w:rFonts w:ascii="宋体" w:eastAsia="宋体" w:hAnsi="宋体" w:cs="宋体" w:hint="eastAsia"/>
                <w:color w:val="000000"/>
                <w:kern w:val="0"/>
                <w:sz w:val="24"/>
                <w:szCs w:val="24"/>
                <w:lang w:bidi="ar"/>
              </w:rPr>
              <w:br/>
              <w:t>输    出：4～20</w:t>
            </w:r>
            <w:r w:rsidR="001446FD" w:rsidRPr="00212060">
              <w:rPr>
                <w:rFonts w:ascii="宋体" w:eastAsia="宋体" w:hAnsi="宋体" w:cs="宋体"/>
                <w:color w:val="000000"/>
                <w:kern w:val="0"/>
                <w:sz w:val="24"/>
                <w:szCs w:val="24"/>
                <w:lang w:bidi="ar"/>
              </w:rPr>
              <w:t>Ma</w:t>
            </w:r>
            <w:r w:rsidR="001446FD">
              <w:rPr>
                <w:rFonts w:ascii="宋体" w:eastAsia="宋体" w:hAnsi="宋体" w:cs="宋体" w:hint="eastAsia"/>
                <w:color w:val="000000"/>
                <w:kern w:val="0"/>
                <w:sz w:val="24"/>
                <w:szCs w:val="24"/>
                <w:lang w:bidi="ar"/>
              </w:rPr>
              <w:t>，带就地显示屏</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525"/>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3.3</w:t>
            </w:r>
          </w:p>
        </w:tc>
        <w:tc>
          <w:tcPr>
            <w:tcW w:w="1550" w:type="dxa"/>
            <w:noWrap/>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温控系统</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加热器：材质：耐腐蚀；功率：10KW；</w:t>
            </w:r>
            <w:r w:rsidRPr="00212060">
              <w:rPr>
                <w:rFonts w:ascii="宋体" w:eastAsia="宋体" w:hAnsi="宋体" w:cs="宋体" w:hint="eastAsia"/>
                <w:color w:val="000000"/>
                <w:kern w:val="0"/>
                <w:sz w:val="24"/>
                <w:szCs w:val="24"/>
                <w:lang w:bidi="ar"/>
              </w:rPr>
              <w:br/>
              <w:t>温度计：量程0-50℃，输出：4~20</w:t>
            </w:r>
            <w:r w:rsidR="001446FD" w:rsidRPr="00212060">
              <w:rPr>
                <w:rFonts w:ascii="宋体" w:eastAsia="宋体" w:hAnsi="宋体" w:cs="宋体"/>
                <w:color w:val="000000"/>
                <w:kern w:val="0"/>
                <w:sz w:val="24"/>
                <w:szCs w:val="24"/>
                <w:lang w:bidi="ar"/>
              </w:rPr>
              <w:t>Ma</w:t>
            </w:r>
            <w:r w:rsidR="001446FD">
              <w:rPr>
                <w:rFonts w:ascii="宋体" w:eastAsia="宋体" w:hAnsi="宋体" w:cs="宋体" w:hint="eastAsia"/>
                <w:color w:val="000000"/>
                <w:kern w:val="0"/>
                <w:sz w:val="24"/>
                <w:szCs w:val="24"/>
                <w:lang w:bidi="ar"/>
              </w:rPr>
              <w:t>，带就地显示屏</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2</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国内名优</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62"/>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4</w:t>
            </w:r>
          </w:p>
        </w:tc>
        <w:tc>
          <w:tcPr>
            <w:tcW w:w="5312" w:type="dxa"/>
            <w:gridSpan w:val="2"/>
            <w:noWrap/>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管路系统及辅材</w:t>
            </w:r>
          </w:p>
        </w:tc>
        <w:tc>
          <w:tcPr>
            <w:tcW w:w="819" w:type="dxa"/>
            <w:noWrap/>
            <w:vAlign w:val="center"/>
          </w:tcPr>
          <w:p w:rsidR="0081614A" w:rsidRPr="00212060" w:rsidRDefault="0081614A" w:rsidP="0081614A">
            <w:pPr>
              <w:jc w:val="center"/>
              <w:rPr>
                <w:rFonts w:ascii="宋体" w:eastAsia="宋体" w:hAnsi="宋体" w:cs="宋体"/>
                <w:color w:val="000000"/>
                <w:sz w:val="24"/>
                <w:szCs w:val="24"/>
              </w:rPr>
            </w:pPr>
          </w:p>
        </w:tc>
        <w:tc>
          <w:tcPr>
            <w:tcW w:w="833" w:type="dxa"/>
            <w:noWrap/>
            <w:vAlign w:val="center"/>
          </w:tcPr>
          <w:p w:rsidR="0081614A" w:rsidRPr="00212060" w:rsidRDefault="0081614A" w:rsidP="0081614A">
            <w:pPr>
              <w:jc w:val="center"/>
              <w:rPr>
                <w:rFonts w:ascii="宋体" w:eastAsia="宋体" w:hAnsi="宋体" w:cs="宋体"/>
                <w:color w:val="000000"/>
                <w:sz w:val="24"/>
                <w:szCs w:val="24"/>
              </w:rPr>
            </w:pP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c>
          <w:tcPr>
            <w:tcW w:w="1044" w:type="dxa"/>
            <w:noWrap/>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525"/>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4.1</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臭气收集风管</w:t>
            </w:r>
          </w:p>
        </w:tc>
        <w:tc>
          <w:tcPr>
            <w:tcW w:w="3762" w:type="dxa"/>
            <w:vAlign w:val="center"/>
          </w:tcPr>
          <w:p w:rsidR="0081614A" w:rsidRPr="00212060" w:rsidRDefault="0081614A" w:rsidP="0081614A">
            <w:pPr>
              <w:widowControl/>
              <w:jc w:val="left"/>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材    质：风管为玻璃钢，风管支架为碳钢防腐；</w:t>
            </w:r>
            <w:r w:rsidRPr="00212060">
              <w:rPr>
                <w:rFonts w:ascii="宋体" w:eastAsia="宋体" w:hAnsi="宋体" w:cs="宋体" w:hint="eastAsia"/>
                <w:color w:val="000000"/>
                <w:kern w:val="0"/>
                <w:sz w:val="24"/>
                <w:szCs w:val="24"/>
                <w:lang w:bidi="ar"/>
              </w:rPr>
              <w:br/>
              <w:t>含风管、风管支架及管配件</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62"/>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5</w:t>
            </w:r>
          </w:p>
        </w:tc>
        <w:tc>
          <w:tcPr>
            <w:tcW w:w="5312" w:type="dxa"/>
            <w:gridSpan w:val="2"/>
            <w:noWrap/>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密封系统</w:t>
            </w:r>
          </w:p>
        </w:tc>
        <w:tc>
          <w:tcPr>
            <w:tcW w:w="819" w:type="dxa"/>
            <w:noWrap/>
            <w:vAlign w:val="center"/>
          </w:tcPr>
          <w:p w:rsidR="0081614A" w:rsidRPr="00212060" w:rsidRDefault="0081614A" w:rsidP="0081614A">
            <w:pPr>
              <w:jc w:val="center"/>
              <w:rPr>
                <w:rFonts w:ascii="宋体" w:eastAsia="宋体" w:hAnsi="宋体" w:cs="宋体"/>
                <w:color w:val="000000"/>
                <w:sz w:val="24"/>
                <w:szCs w:val="24"/>
              </w:rPr>
            </w:pPr>
          </w:p>
        </w:tc>
        <w:tc>
          <w:tcPr>
            <w:tcW w:w="833" w:type="dxa"/>
            <w:noWrap/>
            <w:vAlign w:val="center"/>
          </w:tcPr>
          <w:p w:rsidR="0081614A" w:rsidRPr="00212060" w:rsidRDefault="0081614A" w:rsidP="0081614A">
            <w:pPr>
              <w:jc w:val="center"/>
              <w:rPr>
                <w:rFonts w:ascii="宋体" w:eastAsia="宋体" w:hAnsi="宋体" w:cs="宋体"/>
                <w:color w:val="000000"/>
                <w:sz w:val="24"/>
                <w:szCs w:val="24"/>
              </w:rPr>
            </w:pP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c>
          <w:tcPr>
            <w:tcW w:w="1044" w:type="dxa"/>
            <w:noWrap/>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63"/>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5.1</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玻璃钢平盖板密封</w:t>
            </w:r>
          </w:p>
        </w:tc>
        <w:tc>
          <w:tcPr>
            <w:tcW w:w="3762"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池体检修口密封</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批</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510"/>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5.2</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304不锈钢骨架+钢化玻璃</w:t>
            </w:r>
          </w:p>
        </w:tc>
        <w:tc>
          <w:tcPr>
            <w:tcW w:w="3762"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污泥脱水机、气浮机密封、水力筛的等</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批</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510"/>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kern w:val="0"/>
                <w:sz w:val="24"/>
                <w:szCs w:val="24"/>
                <w:lang w:bidi="ar"/>
              </w:rPr>
            </w:pPr>
            <w:r w:rsidRPr="00212060">
              <w:rPr>
                <w:rFonts w:ascii="宋体" w:eastAsia="宋体" w:hAnsi="宋体" w:cs="宋体" w:hint="eastAsia"/>
                <w:b/>
                <w:bCs/>
                <w:color w:val="000000"/>
                <w:kern w:val="0"/>
                <w:sz w:val="24"/>
                <w:szCs w:val="24"/>
                <w:lang w:bidi="ar"/>
              </w:rPr>
              <w:t>5.3</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sidRPr="00212060">
              <w:rPr>
                <w:rFonts w:ascii="宋体" w:eastAsia="宋体" w:hAnsi="宋体" w:cs="宋体" w:hint="eastAsia"/>
                <w:color w:val="000000"/>
                <w:kern w:val="0"/>
                <w:sz w:val="24"/>
                <w:szCs w:val="24"/>
                <w:lang w:bidi="ar"/>
              </w:rPr>
              <w:t>玻璃钢拱形盖板</w:t>
            </w:r>
          </w:p>
        </w:tc>
        <w:tc>
          <w:tcPr>
            <w:tcW w:w="3762"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sidRPr="00212060">
              <w:rPr>
                <w:rFonts w:ascii="宋体" w:eastAsia="宋体" w:hAnsi="宋体" w:cs="宋体" w:hint="eastAsia"/>
                <w:color w:val="000000"/>
                <w:kern w:val="0"/>
                <w:sz w:val="24"/>
                <w:szCs w:val="24"/>
                <w:lang w:bidi="ar"/>
              </w:rPr>
              <w:t>好氧池、MBR膜池</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kern w:val="0"/>
                <w:sz w:val="24"/>
                <w:szCs w:val="24"/>
                <w:lang w:bidi="ar"/>
              </w:rPr>
            </w:pPr>
            <w:r w:rsidRPr="00212060">
              <w:rPr>
                <w:rFonts w:ascii="宋体" w:eastAsia="宋体" w:hAnsi="宋体" w:cs="宋体" w:hint="eastAsia"/>
                <w:color w:val="000000"/>
                <w:kern w:val="0"/>
                <w:sz w:val="24"/>
                <w:szCs w:val="24"/>
                <w:lang w:bidi="ar"/>
              </w:rPr>
              <w:t>批</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70"/>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6</w:t>
            </w:r>
          </w:p>
        </w:tc>
        <w:tc>
          <w:tcPr>
            <w:tcW w:w="5312" w:type="dxa"/>
            <w:gridSpan w:val="2"/>
            <w:noWrap/>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安装辅材及备件</w:t>
            </w:r>
          </w:p>
        </w:tc>
        <w:tc>
          <w:tcPr>
            <w:tcW w:w="819" w:type="dxa"/>
            <w:noWrap/>
            <w:vAlign w:val="center"/>
          </w:tcPr>
          <w:p w:rsidR="0081614A" w:rsidRPr="00212060" w:rsidRDefault="0081614A" w:rsidP="0081614A">
            <w:pPr>
              <w:jc w:val="center"/>
              <w:rPr>
                <w:rFonts w:ascii="宋体" w:eastAsia="宋体" w:hAnsi="宋体" w:cs="宋体"/>
                <w:color w:val="000000"/>
                <w:sz w:val="24"/>
                <w:szCs w:val="24"/>
              </w:rPr>
            </w:pPr>
          </w:p>
        </w:tc>
        <w:tc>
          <w:tcPr>
            <w:tcW w:w="833" w:type="dxa"/>
            <w:noWrap/>
            <w:vAlign w:val="center"/>
          </w:tcPr>
          <w:p w:rsidR="0081614A" w:rsidRPr="00212060" w:rsidRDefault="0081614A" w:rsidP="0081614A">
            <w:pPr>
              <w:jc w:val="center"/>
              <w:rPr>
                <w:rFonts w:ascii="宋体" w:eastAsia="宋体" w:hAnsi="宋体" w:cs="宋体"/>
                <w:color w:val="000000"/>
                <w:sz w:val="24"/>
                <w:szCs w:val="24"/>
              </w:rPr>
            </w:pP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c>
          <w:tcPr>
            <w:tcW w:w="1044" w:type="dxa"/>
            <w:noWrap/>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270"/>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6.1</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除臭系统安装辅材</w:t>
            </w:r>
          </w:p>
        </w:tc>
        <w:tc>
          <w:tcPr>
            <w:tcW w:w="3762"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满足系统安装需求。</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r w:rsidR="0081614A" w:rsidTr="00D5143E">
        <w:trPr>
          <w:trHeight w:val="525"/>
          <w:jc w:val="center"/>
        </w:trPr>
        <w:tc>
          <w:tcPr>
            <w:tcW w:w="708" w:type="dxa"/>
            <w:vAlign w:val="center"/>
          </w:tcPr>
          <w:p w:rsidR="0081614A" w:rsidRPr="00212060" w:rsidRDefault="0081614A" w:rsidP="0081614A">
            <w:pPr>
              <w:widowControl/>
              <w:jc w:val="center"/>
              <w:textAlignment w:val="center"/>
              <w:rPr>
                <w:rFonts w:ascii="宋体" w:eastAsia="宋体" w:hAnsi="宋体" w:cs="宋体"/>
                <w:b/>
                <w:bCs/>
                <w:color w:val="000000"/>
                <w:sz w:val="24"/>
                <w:szCs w:val="24"/>
              </w:rPr>
            </w:pPr>
            <w:r w:rsidRPr="00212060">
              <w:rPr>
                <w:rFonts w:ascii="宋体" w:eastAsia="宋体" w:hAnsi="宋体" w:cs="宋体" w:hint="eastAsia"/>
                <w:b/>
                <w:bCs/>
                <w:color w:val="000000"/>
                <w:kern w:val="0"/>
                <w:sz w:val="24"/>
                <w:szCs w:val="24"/>
                <w:lang w:bidi="ar"/>
              </w:rPr>
              <w:t>6.2</w:t>
            </w:r>
          </w:p>
        </w:tc>
        <w:tc>
          <w:tcPr>
            <w:tcW w:w="1550"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随机备品备件</w:t>
            </w:r>
          </w:p>
        </w:tc>
        <w:tc>
          <w:tcPr>
            <w:tcW w:w="3762"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配套生物除臭设备，满足质保期内使用，易损易耗件除外</w:t>
            </w:r>
          </w:p>
        </w:tc>
        <w:tc>
          <w:tcPr>
            <w:tcW w:w="819"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1</w:t>
            </w:r>
          </w:p>
        </w:tc>
        <w:tc>
          <w:tcPr>
            <w:tcW w:w="833" w:type="dxa"/>
            <w:vAlign w:val="center"/>
          </w:tcPr>
          <w:p w:rsidR="0081614A" w:rsidRPr="00212060" w:rsidRDefault="0081614A" w:rsidP="0081614A">
            <w:pPr>
              <w:widowControl/>
              <w:jc w:val="center"/>
              <w:textAlignment w:val="center"/>
              <w:rPr>
                <w:rFonts w:ascii="宋体" w:eastAsia="宋体" w:hAnsi="宋体" w:cs="宋体"/>
                <w:color w:val="000000"/>
                <w:sz w:val="24"/>
                <w:szCs w:val="24"/>
              </w:rPr>
            </w:pPr>
            <w:r w:rsidRPr="00212060">
              <w:rPr>
                <w:rFonts w:ascii="宋体" w:eastAsia="宋体" w:hAnsi="宋体" w:cs="宋体" w:hint="eastAsia"/>
                <w:color w:val="000000"/>
                <w:kern w:val="0"/>
                <w:sz w:val="24"/>
                <w:szCs w:val="24"/>
                <w:lang w:bidi="ar"/>
              </w:rPr>
              <w:t>套</w:t>
            </w:r>
          </w:p>
        </w:tc>
        <w:tc>
          <w:tcPr>
            <w:tcW w:w="1044" w:type="dxa"/>
            <w:vAlign w:val="center"/>
          </w:tcPr>
          <w:p w:rsidR="0081614A" w:rsidRPr="00212060" w:rsidRDefault="001446FD" w:rsidP="0081614A">
            <w:pPr>
              <w:jc w:val="center"/>
              <w:rPr>
                <w:rFonts w:ascii="宋体" w:eastAsia="宋体" w:hAnsi="宋体" w:cs="宋体"/>
                <w:color w:val="000000"/>
                <w:sz w:val="24"/>
                <w:szCs w:val="24"/>
              </w:rPr>
            </w:pPr>
            <w:r>
              <w:rPr>
                <w:rFonts w:ascii="宋体" w:eastAsia="宋体" w:hAnsi="宋体" w:cs="宋体" w:hint="eastAsia"/>
                <w:color w:val="000000"/>
                <w:sz w:val="24"/>
                <w:szCs w:val="24"/>
              </w:rPr>
              <w:t>厂家自制</w:t>
            </w:r>
          </w:p>
        </w:tc>
        <w:tc>
          <w:tcPr>
            <w:tcW w:w="1044" w:type="dxa"/>
            <w:vAlign w:val="center"/>
          </w:tcPr>
          <w:p w:rsidR="0081614A" w:rsidRPr="00212060" w:rsidRDefault="0081614A" w:rsidP="0081614A">
            <w:pPr>
              <w:jc w:val="center"/>
              <w:rPr>
                <w:rFonts w:ascii="宋体" w:eastAsia="宋体" w:hAnsi="宋体" w:cs="宋体"/>
                <w:color w:val="000000"/>
                <w:sz w:val="24"/>
                <w:szCs w:val="24"/>
              </w:rPr>
            </w:pPr>
          </w:p>
        </w:tc>
      </w:tr>
    </w:tbl>
    <w:p w:rsidR="004427D4" w:rsidRDefault="004427D4">
      <w:pPr>
        <w:pStyle w:val="a0"/>
      </w:pPr>
    </w:p>
    <w:p w:rsidR="004427D4" w:rsidRDefault="00212060">
      <w:pPr>
        <w:pStyle w:val="1"/>
      </w:pPr>
      <w:r>
        <w:rPr>
          <w:rFonts w:hint="eastAsia"/>
        </w:rPr>
        <w:t>八</w:t>
      </w:r>
      <w:r w:rsidR="00175588">
        <w:rPr>
          <w:rFonts w:hint="eastAsia"/>
        </w:rPr>
        <w:t>、施工要求</w:t>
      </w:r>
    </w:p>
    <w:p w:rsidR="004427D4" w:rsidRPr="00806CC1" w:rsidRDefault="00212060">
      <w:pPr>
        <w:pStyle w:val="2"/>
        <w:rPr>
          <w:sz w:val="24"/>
        </w:rPr>
      </w:pPr>
      <w:r w:rsidRPr="00806CC1">
        <w:rPr>
          <w:sz w:val="24"/>
        </w:rPr>
        <w:t>8</w:t>
      </w:r>
      <w:r w:rsidR="00175588" w:rsidRPr="00806CC1">
        <w:rPr>
          <w:rFonts w:hint="eastAsia"/>
          <w:sz w:val="24"/>
        </w:rPr>
        <w:t>.</w:t>
      </w:r>
      <w:r w:rsidR="00175588" w:rsidRPr="00806CC1">
        <w:rPr>
          <w:sz w:val="24"/>
        </w:rPr>
        <w:t>1</w:t>
      </w:r>
      <w:r w:rsidR="00175588" w:rsidRPr="00806CC1">
        <w:rPr>
          <w:rFonts w:hint="eastAsia"/>
          <w:sz w:val="24"/>
        </w:rPr>
        <w:t>管道安装要求：</w:t>
      </w:r>
    </w:p>
    <w:p w:rsidR="004427D4" w:rsidRDefault="00212060" w:rsidP="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.1.1</w:t>
      </w:r>
      <w:r w:rsidR="00175588">
        <w:rPr>
          <w:rFonts w:ascii="宋体" w:eastAsia="宋体" w:hAnsi="宋体" w:hint="eastAsia"/>
          <w:sz w:val="24"/>
          <w:szCs w:val="24"/>
        </w:rPr>
        <w:t>应联系买方根据现场实际情况对方案中各个尺寸共同进行确认，确认无误后方可施工。</w:t>
      </w:r>
    </w:p>
    <w:p w:rsidR="004427D4" w:rsidRDefault="00212060" w:rsidP="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.1.2</w:t>
      </w:r>
      <w:r w:rsidR="00175588">
        <w:rPr>
          <w:rFonts w:ascii="宋体" w:eastAsia="宋体" w:hAnsi="宋体" w:hint="eastAsia"/>
          <w:sz w:val="24"/>
          <w:szCs w:val="24"/>
        </w:rPr>
        <w:t>各除臭构筑物至除臭设备的气体管路收集排放系统采用圆形玻璃钢风管，连接方式采用糊接式，并配套风管管配件，及需要检修处的风管采用法兰连接，法兰间采用高密度密封条进行密封，保证法兰间密封效果良好、无泄</w:t>
      </w:r>
      <w:r w:rsidR="00175588">
        <w:rPr>
          <w:rFonts w:ascii="宋体" w:eastAsia="宋体" w:hAnsi="宋体" w:hint="eastAsia"/>
          <w:sz w:val="24"/>
          <w:szCs w:val="24"/>
        </w:rPr>
        <w:lastRenderedPageBreak/>
        <w:t>漏。风管支架采用镀锌碳钢。</w:t>
      </w:r>
    </w:p>
    <w:p w:rsidR="004427D4" w:rsidRDefault="00212060" w:rsidP="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.1.3</w:t>
      </w:r>
      <w:r w:rsidR="00175588">
        <w:rPr>
          <w:rFonts w:ascii="宋体" w:eastAsia="宋体" w:hAnsi="宋体" w:hint="eastAsia"/>
          <w:sz w:val="24"/>
          <w:szCs w:val="24"/>
        </w:rPr>
        <w:t>所有废气收集管道优先选择沿池体侧壁安装，确实因工艺需求需在池面架空安装的，架空管道下边缘离池表面高度为2.0米。</w:t>
      </w:r>
    </w:p>
    <w:p w:rsidR="004427D4" w:rsidRDefault="00212060" w:rsidP="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.1.4</w:t>
      </w:r>
      <w:r w:rsidR="00175588">
        <w:rPr>
          <w:rFonts w:ascii="宋体" w:eastAsia="宋体" w:hAnsi="宋体" w:hint="eastAsia"/>
          <w:sz w:val="24"/>
          <w:szCs w:val="24"/>
        </w:rPr>
        <w:t>管道支架、吊间距不得大于3米，垂直安装的管道，其支、吊间距不得大于4米且单管至少应保证要有两个固定点。根据具体施工情况，在保证安全情况下可适当调整。所有支、吊不得设在管道法兰、阀门、检查门等上面。</w:t>
      </w:r>
    </w:p>
    <w:p w:rsidR="004427D4" w:rsidRDefault="00212060" w:rsidP="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.1.5</w:t>
      </w:r>
      <w:r w:rsidR="00175588">
        <w:rPr>
          <w:rFonts w:ascii="宋体" w:eastAsia="宋体" w:hAnsi="宋体" w:hint="eastAsia"/>
          <w:sz w:val="24"/>
          <w:szCs w:val="24"/>
        </w:rPr>
        <w:t>楼面或楼板，其接头部位伸出表面的长度不要小于200mm。</w:t>
      </w:r>
    </w:p>
    <w:p w:rsidR="004427D4" w:rsidRDefault="00212060" w:rsidP="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.1.6</w:t>
      </w:r>
      <w:r w:rsidR="00175588">
        <w:rPr>
          <w:rFonts w:ascii="宋体" w:eastAsia="宋体" w:hAnsi="宋体" w:hint="eastAsia"/>
          <w:sz w:val="24"/>
          <w:szCs w:val="24"/>
        </w:rPr>
        <w:t>固定牢固，能够适应恶劣环境和天气变化。加装倒伞形防雨帽，防雨罩安装要牢固可靠，顶部需安装防雷接地装置。</w:t>
      </w:r>
    </w:p>
    <w:p w:rsidR="004427D4" w:rsidRPr="00806CC1" w:rsidRDefault="00212060">
      <w:pPr>
        <w:pStyle w:val="2"/>
        <w:rPr>
          <w:sz w:val="24"/>
        </w:rPr>
      </w:pPr>
      <w:r w:rsidRPr="00806CC1">
        <w:rPr>
          <w:sz w:val="24"/>
        </w:rPr>
        <w:t>8</w:t>
      </w:r>
      <w:r w:rsidR="00175588" w:rsidRPr="00806CC1">
        <w:rPr>
          <w:sz w:val="24"/>
        </w:rPr>
        <w:t>.2电器部分要求及其他要求</w:t>
      </w:r>
    </w:p>
    <w:p w:rsidR="004427D4" w:rsidRDefault="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sz w:val="24"/>
          <w:szCs w:val="24"/>
        </w:rPr>
        <w:t>.2.1整个处理过程由PLC系统自动控制运行，处理系统中风机、液位显示，</w:t>
      </w:r>
      <w:r w:rsidR="00175588">
        <w:rPr>
          <w:rFonts w:ascii="宋体" w:eastAsia="宋体" w:hAnsi="宋体" w:hint="eastAsia"/>
          <w:sz w:val="24"/>
          <w:szCs w:val="24"/>
        </w:rPr>
        <w:t>PH</w:t>
      </w:r>
      <w:r w:rsidR="00175588">
        <w:rPr>
          <w:rFonts w:ascii="宋体" w:eastAsia="宋体" w:hAnsi="宋体"/>
          <w:sz w:val="24"/>
          <w:szCs w:val="24"/>
        </w:rPr>
        <w:t>、温度均要求直观可察。</w:t>
      </w:r>
    </w:p>
    <w:p w:rsidR="004427D4" w:rsidRDefault="00212060">
      <w:pPr>
        <w:spacing w:line="360" w:lineRule="auto"/>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hint="eastAsia"/>
          <w:sz w:val="24"/>
          <w:szCs w:val="24"/>
        </w:rPr>
        <w:t>.</w:t>
      </w:r>
      <w:r w:rsidR="00175588">
        <w:rPr>
          <w:rFonts w:ascii="宋体" w:eastAsia="宋体" w:hAnsi="宋体"/>
          <w:sz w:val="24"/>
          <w:szCs w:val="24"/>
        </w:rPr>
        <w:t>2</w:t>
      </w:r>
      <w:r w:rsidR="00175588">
        <w:rPr>
          <w:rFonts w:ascii="宋体" w:eastAsia="宋体" w:hAnsi="宋体" w:hint="eastAsia"/>
          <w:sz w:val="24"/>
          <w:szCs w:val="24"/>
        </w:rPr>
        <w:t>.2电控配置符合国家相关标准、制作规范、标准要求，运行安全可靠。室外安装的电控设备和线缆必须有防老化、防凝露设施，保证在长期使用过程中安全稳定。整套系统需配备完善的室内异常运行报警装置。整个处理过程由</w:t>
      </w:r>
      <w:r w:rsidR="00175588">
        <w:rPr>
          <w:rFonts w:ascii="宋体" w:eastAsia="宋体" w:hAnsi="宋体"/>
          <w:sz w:val="24"/>
          <w:szCs w:val="24"/>
        </w:rPr>
        <w:t>PLC系统自动控制运行，处理系统总控柜安装触摸屏，能够清晰显示各模块的运行情况，设有手动、自动控制，并可实现远端信号传输控制，方便所有设备统一集中管理。</w:t>
      </w:r>
    </w:p>
    <w:p w:rsidR="004427D4" w:rsidRDefault="00212060">
      <w:pPr>
        <w:spacing w:line="400" w:lineRule="exact"/>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hint="eastAsia"/>
          <w:sz w:val="24"/>
          <w:szCs w:val="24"/>
        </w:rPr>
        <w:t>.</w:t>
      </w:r>
      <w:r w:rsidR="00175588">
        <w:rPr>
          <w:rFonts w:ascii="宋体" w:eastAsia="宋体" w:hAnsi="宋体"/>
          <w:sz w:val="24"/>
          <w:szCs w:val="24"/>
        </w:rPr>
        <w:t>2</w:t>
      </w:r>
      <w:r w:rsidR="00175588">
        <w:rPr>
          <w:rFonts w:ascii="宋体" w:eastAsia="宋体" w:hAnsi="宋体" w:hint="eastAsia"/>
          <w:sz w:val="24"/>
          <w:szCs w:val="24"/>
        </w:rPr>
        <w:t>.3项目质保周期为验收合格后1年，除部分运行易耗品外，设备总体架构使用寿命需达到10年以上。</w:t>
      </w:r>
    </w:p>
    <w:p w:rsidR="004427D4" w:rsidRDefault="00212060">
      <w:pPr>
        <w:spacing w:line="400" w:lineRule="exact"/>
        <w:ind w:firstLineChars="200" w:firstLine="480"/>
        <w:jc w:val="left"/>
        <w:rPr>
          <w:rFonts w:ascii="宋体" w:eastAsia="宋体" w:hAnsi="宋体"/>
          <w:sz w:val="24"/>
          <w:szCs w:val="24"/>
        </w:rPr>
      </w:pPr>
      <w:r>
        <w:rPr>
          <w:rFonts w:ascii="宋体" w:eastAsia="宋体" w:hAnsi="宋体"/>
          <w:sz w:val="24"/>
          <w:szCs w:val="24"/>
        </w:rPr>
        <w:t>8</w:t>
      </w:r>
      <w:r w:rsidR="00175588">
        <w:rPr>
          <w:rFonts w:ascii="宋体" w:eastAsia="宋体" w:hAnsi="宋体" w:hint="eastAsia"/>
          <w:sz w:val="24"/>
          <w:szCs w:val="24"/>
        </w:rPr>
        <w:t>.</w:t>
      </w:r>
      <w:r w:rsidR="00175588">
        <w:rPr>
          <w:rFonts w:ascii="宋体" w:eastAsia="宋体" w:hAnsi="宋体"/>
          <w:sz w:val="24"/>
          <w:szCs w:val="24"/>
        </w:rPr>
        <w:t>2</w:t>
      </w:r>
      <w:r w:rsidR="00175588">
        <w:rPr>
          <w:rFonts w:ascii="宋体" w:eastAsia="宋体" w:hAnsi="宋体" w:hint="eastAsia"/>
          <w:sz w:val="24"/>
          <w:szCs w:val="24"/>
        </w:rPr>
        <w:t>.4投入运行后，废气治理设备设施产生的噪音需低于75分贝。</w:t>
      </w:r>
    </w:p>
    <w:p w:rsidR="004427D4" w:rsidRDefault="00212060">
      <w:pPr>
        <w:spacing w:line="400" w:lineRule="exact"/>
        <w:ind w:firstLineChars="200" w:firstLine="480"/>
        <w:rPr>
          <w:rFonts w:ascii="宋体" w:eastAsia="宋体" w:hAnsi="宋体"/>
          <w:sz w:val="24"/>
        </w:rPr>
      </w:pPr>
      <w:r>
        <w:rPr>
          <w:rFonts w:ascii="宋体" w:eastAsia="宋体" w:hAnsi="宋体"/>
          <w:sz w:val="24"/>
        </w:rPr>
        <w:t>8</w:t>
      </w:r>
      <w:r w:rsidR="00175588">
        <w:rPr>
          <w:rFonts w:ascii="宋体" w:eastAsia="宋体" w:hAnsi="宋体"/>
          <w:sz w:val="24"/>
        </w:rPr>
        <w:t>.2.</w:t>
      </w:r>
      <w:r w:rsidR="00175588">
        <w:rPr>
          <w:rFonts w:ascii="宋体" w:eastAsia="宋体" w:hAnsi="宋体" w:hint="eastAsia"/>
          <w:sz w:val="24"/>
        </w:rPr>
        <w:t>5治理方案中应详细列明设备现场组装、安装所需达到的各项精度标准要求等。</w:t>
      </w:r>
    </w:p>
    <w:p w:rsidR="004427D4" w:rsidRDefault="00212060">
      <w:pPr>
        <w:spacing w:line="400" w:lineRule="exact"/>
        <w:ind w:firstLineChars="200" w:firstLine="480"/>
        <w:rPr>
          <w:rFonts w:ascii="宋体" w:eastAsia="宋体" w:hAnsi="宋体"/>
          <w:sz w:val="24"/>
        </w:rPr>
      </w:pPr>
      <w:r>
        <w:rPr>
          <w:rFonts w:ascii="宋体" w:eastAsia="宋体" w:hAnsi="宋体"/>
          <w:sz w:val="24"/>
        </w:rPr>
        <w:t>8</w:t>
      </w:r>
      <w:r w:rsidR="00175588">
        <w:rPr>
          <w:rFonts w:ascii="宋体" w:eastAsia="宋体" w:hAnsi="宋体"/>
          <w:sz w:val="24"/>
        </w:rPr>
        <w:t>.2.</w:t>
      </w:r>
      <w:r w:rsidR="00175588">
        <w:rPr>
          <w:rFonts w:ascii="宋体" w:eastAsia="宋体" w:hAnsi="宋体" w:hint="eastAsia"/>
          <w:sz w:val="24"/>
        </w:rPr>
        <w:t>6投标报价中应详细列明治理工艺中的耗材1年期费用，3年期费用，一年质保期结束后三年期的运维费用，若遗漏当废标处理。</w:t>
      </w:r>
    </w:p>
    <w:p w:rsidR="004427D4" w:rsidRDefault="00212060">
      <w:pPr>
        <w:spacing w:line="400" w:lineRule="exact"/>
        <w:ind w:firstLineChars="200" w:firstLine="480"/>
        <w:rPr>
          <w:rFonts w:ascii="宋体" w:eastAsia="宋体" w:hAnsi="宋体" w:cs="Times New Roman"/>
          <w:sz w:val="24"/>
          <w:szCs w:val="24"/>
        </w:rPr>
      </w:pPr>
      <w:r>
        <w:rPr>
          <w:rFonts w:ascii="宋体" w:hAnsi="宋体"/>
          <w:sz w:val="24"/>
        </w:rPr>
        <w:t>8</w:t>
      </w:r>
      <w:r w:rsidR="00175588">
        <w:rPr>
          <w:rFonts w:ascii="宋体" w:hAnsi="宋体"/>
          <w:sz w:val="24"/>
        </w:rPr>
        <w:t>.2.</w:t>
      </w:r>
      <w:r w:rsidR="00175588">
        <w:rPr>
          <w:rFonts w:ascii="宋体" w:hAnsi="宋体" w:hint="eastAsia"/>
          <w:sz w:val="24"/>
        </w:rPr>
        <w:t>7</w:t>
      </w:r>
      <w:r w:rsidR="00175588">
        <w:rPr>
          <w:rFonts w:ascii="宋体" w:eastAsia="宋体" w:hAnsi="宋体" w:cs="Times New Roman" w:hint="eastAsia"/>
          <w:sz w:val="24"/>
          <w:szCs w:val="24"/>
        </w:rPr>
        <w:t>治理设备在正常维护操作下应终生能够满足买方所提出的治理目标和各质量要求。</w:t>
      </w:r>
    </w:p>
    <w:p w:rsidR="004427D4" w:rsidRDefault="00212060" w:rsidP="00212060">
      <w:pPr>
        <w:spacing w:line="360" w:lineRule="auto"/>
        <w:ind w:firstLineChars="200" w:firstLine="480"/>
        <w:rPr>
          <w:rFonts w:ascii="宋体" w:eastAsia="宋体" w:hAnsi="宋体" w:cs="Times New Roman"/>
          <w:sz w:val="24"/>
          <w:szCs w:val="24"/>
        </w:rPr>
      </w:pPr>
      <w:r>
        <w:rPr>
          <w:rFonts w:ascii="宋体" w:hAnsi="宋体"/>
          <w:color w:val="000000"/>
          <w:sz w:val="24"/>
        </w:rPr>
        <w:t>8</w:t>
      </w:r>
      <w:r w:rsidR="00175588">
        <w:rPr>
          <w:rFonts w:ascii="宋体" w:hAnsi="宋体"/>
          <w:color w:val="000000"/>
          <w:sz w:val="24"/>
        </w:rPr>
        <w:t>.2.</w:t>
      </w:r>
      <w:r w:rsidR="00175588">
        <w:rPr>
          <w:rFonts w:ascii="宋体" w:hAnsi="宋体" w:hint="eastAsia"/>
          <w:color w:val="000000"/>
          <w:sz w:val="24"/>
        </w:rPr>
        <w:t>8</w:t>
      </w:r>
      <w:r>
        <w:rPr>
          <w:rFonts w:ascii="宋体" w:eastAsia="宋体" w:hAnsi="宋体" w:cs="Times New Roman" w:hint="eastAsia"/>
          <w:sz w:val="24"/>
          <w:szCs w:val="24"/>
        </w:rPr>
        <w:t>材质与物料要求：</w:t>
      </w:r>
    </w:p>
    <w:tbl>
      <w:tblPr>
        <w:tblpPr w:leftFromText="180" w:rightFromText="180" w:vertAnchor="text" w:horzAnchor="margin" w:tblpXSpec="center" w:tblpY="104"/>
        <w:tblOverlap w:val="never"/>
        <w:tblW w:w="92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0"/>
        <w:gridCol w:w="2644"/>
        <w:gridCol w:w="3869"/>
        <w:gridCol w:w="1998"/>
      </w:tblGrid>
      <w:tr w:rsidR="00212060" w:rsidTr="00212060">
        <w:trPr>
          <w:trHeight w:val="436"/>
        </w:trPr>
        <w:tc>
          <w:tcPr>
            <w:tcW w:w="760" w:type="dxa"/>
            <w:tcBorders>
              <w:top w:val="double" w:sz="4" w:space="0" w:color="auto"/>
              <w:bottom w:val="single" w:sz="4" w:space="0" w:color="auto"/>
            </w:tcBorders>
            <w:shd w:val="clear" w:color="auto" w:fill="D9D9D9"/>
            <w:vAlign w:val="center"/>
          </w:tcPr>
          <w:p w:rsidR="00212060" w:rsidRDefault="00212060" w:rsidP="00212060">
            <w:pPr>
              <w:jc w:val="center"/>
              <w:rPr>
                <w:szCs w:val="21"/>
              </w:rPr>
            </w:pPr>
            <w:r>
              <w:rPr>
                <w:rFonts w:hint="eastAsia"/>
                <w:szCs w:val="21"/>
              </w:rPr>
              <w:t>序号</w:t>
            </w:r>
          </w:p>
        </w:tc>
        <w:tc>
          <w:tcPr>
            <w:tcW w:w="2644" w:type="dxa"/>
            <w:tcBorders>
              <w:top w:val="double" w:sz="4" w:space="0" w:color="auto"/>
              <w:bottom w:val="single" w:sz="4" w:space="0" w:color="auto"/>
            </w:tcBorders>
            <w:shd w:val="clear" w:color="auto" w:fill="D9D9D9"/>
            <w:tcMar>
              <w:top w:w="15" w:type="dxa"/>
              <w:left w:w="15" w:type="dxa"/>
              <w:bottom w:w="0" w:type="dxa"/>
              <w:right w:w="15" w:type="dxa"/>
            </w:tcMar>
            <w:vAlign w:val="center"/>
          </w:tcPr>
          <w:p w:rsidR="00212060" w:rsidRDefault="00212060" w:rsidP="00212060">
            <w:pPr>
              <w:jc w:val="center"/>
              <w:rPr>
                <w:szCs w:val="21"/>
              </w:rPr>
            </w:pPr>
            <w:r>
              <w:rPr>
                <w:rFonts w:hint="eastAsia"/>
                <w:szCs w:val="21"/>
              </w:rPr>
              <w:t>部件名称</w:t>
            </w:r>
          </w:p>
        </w:tc>
        <w:tc>
          <w:tcPr>
            <w:tcW w:w="3869" w:type="dxa"/>
            <w:tcBorders>
              <w:top w:val="double" w:sz="4" w:space="0" w:color="auto"/>
              <w:bottom w:val="single" w:sz="4" w:space="0" w:color="auto"/>
            </w:tcBorders>
            <w:shd w:val="clear" w:color="auto" w:fill="D9D9D9"/>
            <w:tcMar>
              <w:top w:w="15" w:type="dxa"/>
              <w:left w:w="15" w:type="dxa"/>
              <w:bottom w:w="0" w:type="dxa"/>
              <w:right w:w="15" w:type="dxa"/>
            </w:tcMar>
            <w:vAlign w:val="center"/>
          </w:tcPr>
          <w:p w:rsidR="00212060" w:rsidRDefault="00212060" w:rsidP="00212060">
            <w:pPr>
              <w:jc w:val="center"/>
              <w:rPr>
                <w:szCs w:val="21"/>
              </w:rPr>
            </w:pPr>
            <w:r>
              <w:rPr>
                <w:rFonts w:hint="eastAsia"/>
                <w:szCs w:val="21"/>
              </w:rPr>
              <w:t>选用材料</w:t>
            </w:r>
          </w:p>
        </w:tc>
        <w:tc>
          <w:tcPr>
            <w:tcW w:w="1998" w:type="dxa"/>
            <w:tcBorders>
              <w:top w:val="double" w:sz="4" w:space="0" w:color="auto"/>
              <w:bottom w:val="single" w:sz="4" w:space="0" w:color="auto"/>
            </w:tcBorders>
            <w:shd w:val="clear" w:color="auto" w:fill="D9D9D9"/>
            <w:tcMar>
              <w:top w:w="15" w:type="dxa"/>
              <w:left w:w="15" w:type="dxa"/>
              <w:bottom w:w="0" w:type="dxa"/>
              <w:right w:w="15" w:type="dxa"/>
            </w:tcMar>
            <w:vAlign w:val="center"/>
          </w:tcPr>
          <w:p w:rsidR="00212060" w:rsidRDefault="00212060" w:rsidP="00212060">
            <w:pPr>
              <w:jc w:val="center"/>
              <w:rPr>
                <w:szCs w:val="21"/>
              </w:rPr>
            </w:pPr>
            <w:r>
              <w:rPr>
                <w:rFonts w:hint="eastAsia"/>
                <w:szCs w:val="21"/>
              </w:rPr>
              <w:t>材料特性</w:t>
            </w:r>
          </w:p>
        </w:tc>
      </w:tr>
      <w:tr w:rsidR="00212060" w:rsidTr="00212060">
        <w:trPr>
          <w:trHeight w:val="355"/>
        </w:trPr>
        <w:tc>
          <w:tcPr>
            <w:tcW w:w="760" w:type="dxa"/>
            <w:tcBorders>
              <w:top w:val="single" w:sz="4" w:space="0" w:color="auto"/>
            </w:tcBorders>
            <w:vAlign w:val="center"/>
          </w:tcPr>
          <w:p w:rsidR="00212060" w:rsidRDefault="00212060" w:rsidP="00212060">
            <w:pPr>
              <w:jc w:val="center"/>
              <w:rPr>
                <w:szCs w:val="21"/>
              </w:rPr>
            </w:pPr>
            <w:r>
              <w:rPr>
                <w:rFonts w:hint="eastAsia"/>
                <w:szCs w:val="21"/>
              </w:rPr>
              <w:lastRenderedPageBreak/>
              <w:t>1</w:t>
            </w:r>
          </w:p>
        </w:tc>
        <w:tc>
          <w:tcPr>
            <w:tcW w:w="2644" w:type="dxa"/>
            <w:tcBorders>
              <w:top w:val="single" w:sz="4" w:space="0" w:color="auto"/>
            </w:tcBorders>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生物滤池</w:t>
            </w:r>
          </w:p>
        </w:tc>
        <w:tc>
          <w:tcPr>
            <w:tcW w:w="3869" w:type="dxa"/>
            <w:tcBorders>
              <w:top w:val="single" w:sz="4" w:space="0" w:color="auto"/>
            </w:tcBorders>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碳钢骨架+玻璃钢</w:t>
            </w:r>
          </w:p>
        </w:tc>
        <w:tc>
          <w:tcPr>
            <w:tcW w:w="1998" w:type="dxa"/>
            <w:tcBorders>
              <w:top w:val="single" w:sz="4" w:space="0" w:color="auto"/>
            </w:tcBorders>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355"/>
        </w:trPr>
        <w:tc>
          <w:tcPr>
            <w:tcW w:w="760" w:type="dxa"/>
            <w:tcBorders>
              <w:top w:val="single" w:sz="4" w:space="0" w:color="auto"/>
            </w:tcBorders>
            <w:vAlign w:val="center"/>
          </w:tcPr>
          <w:p w:rsidR="00212060" w:rsidRDefault="00212060" w:rsidP="00212060">
            <w:pPr>
              <w:jc w:val="center"/>
              <w:rPr>
                <w:szCs w:val="21"/>
              </w:rPr>
            </w:pPr>
            <w:r>
              <w:rPr>
                <w:rFonts w:hint="eastAsia"/>
                <w:szCs w:val="21"/>
              </w:rPr>
              <w:t>2</w:t>
            </w:r>
          </w:p>
        </w:tc>
        <w:tc>
          <w:tcPr>
            <w:tcW w:w="2644" w:type="dxa"/>
            <w:tcBorders>
              <w:top w:val="single" w:sz="4" w:space="0" w:color="auto"/>
            </w:tcBorders>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生物填料</w:t>
            </w:r>
          </w:p>
        </w:tc>
        <w:tc>
          <w:tcPr>
            <w:tcW w:w="3869" w:type="dxa"/>
            <w:tcBorders>
              <w:top w:val="single" w:sz="4" w:space="0" w:color="auto"/>
            </w:tcBorders>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复合型生物填料</w:t>
            </w:r>
          </w:p>
        </w:tc>
        <w:tc>
          <w:tcPr>
            <w:tcW w:w="1998" w:type="dxa"/>
            <w:tcBorders>
              <w:top w:val="single" w:sz="4" w:space="0" w:color="auto"/>
            </w:tcBorders>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355"/>
        </w:trPr>
        <w:tc>
          <w:tcPr>
            <w:tcW w:w="760" w:type="dxa"/>
            <w:vAlign w:val="center"/>
          </w:tcPr>
          <w:p w:rsidR="00212060" w:rsidRDefault="00212060" w:rsidP="00212060">
            <w:pPr>
              <w:jc w:val="center"/>
              <w:rPr>
                <w:szCs w:val="21"/>
              </w:rPr>
            </w:pPr>
            <w:r>
              <w:rPr>
                <w:rFonts w:hint="eastAsia"/>
                <w:szCs w:val="21"/>
              </w:rPr>
              <w:t>3</w:t>
            </w:r>
          </w:p>
        </w:tc>
        <w:tc>
          <w:tcPr>
            <w:tcW w:w="2644"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填料支撑</w:t>
            </w:r>
          </w:p>
        </w:tc>
        <w:tc>
          <w:tcPr>
            <w:tcW w:w="3869"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玻璃钢</w:t>
            </w:r>
          </w:p>
        </w:tc>
        <w:tc>
          <w:tcPr>
            <w:tcW w:w="1998"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371"/>
        </w:trPr>
        <w:tc>
          <w:tcPr>
            <w:tcW w:w="760" w:type="dxa"/>
            <w:vAlign w:val="center"/>
          </w:tcPr>
          <w:p w:rsidR="00212060" w:rsidRDefault="00212060" w:rsidP="00212060">
            <w:pPr>
              <w:jc w:val="center"/>
              <w:rPr>
                <w:szCs w:val="21"/>
              </w:rPr>
            </w:pPr>
            <w:r>
              <w:rPr>
                <w:rFonts w:hint="eastAsia"/>
                <w:szCs w:val="21"/>
              </w:rPr>
              <w:t>4</w:t>
            </w:r>
          </w:p>
        </w:tc>
        <w:tc>
          <w:tcPr>
            <w:tcW w:w="2644"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风机</w:t>
            </w:r>
          </w:p>
        </w:tc>
        <w:tc>
          <w:tcPr>
            <w:tcW w:w="3869"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玻璃钢</w:t>
            </w:r>
          </w:p>
        </w:tc>
        <w:tc>
          <w:tcPr>
            <w:tcW w:w="1998"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418"/>
        </w:trPr>
        <w:tc>
          <w:tcPr>
            <w:tcW w:w="760" w:type="dxa"/>
            <w:vAlign w:val="center"/>
          </w:tcPr>
          <w:p w:rsidR="00212060" w:rsidRDefault="00212060" w:rsidP="00212060">
            <w:pPr>
              <w:jc w:val="center"/>
              <w:rPr>
                <w:szCs w:val="21"/>
              </w:rPr>
            </w:pPr>
            <w:r>
              <w:rPr>
                <w:rFonts w:hint="eastAsia"/>
                <w:szCs w:val="21"/>
              </w:rPr>
              <w:t>5</w:t>
            </w:r>
          </w:p>
        </w:tc>
        <w:tc>
          <w:tcPr>
            <w:tcW w:w="2644"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循环水泵</w:t>
            </w:r>
          </w:p>
        </w:tc>
        <w:tc>
          <w:tcPr>
            <w:tcW w:w="3869" w:type="dxa"/>
            <w:tcMar>
              <w:top w:w="15" w:type="dxa"/>
              <w:left w:w="15" w:type="dxa"/>
              <w:bottom w:w="0" w:type="dxa"/>
              <w:right w:w="15" w:type="dxa"/>
            </w:tcMar>
            <w:vAlign w:val="center"/>
          </w:tcPr>
          <w:p w:rsidR="00212060" w:rsidRDefault="00212060" w:rsidP="00212060">
            <w:pPr>
              <w:jc w:val="center"/>
              <w:rPr>
                <w:rFonts w:ascii="宋体" w:eastAsia="宋体" w:hAnsi="宋体" w:cs="宋体"/>
                <w:szCs w:val="21"/>
              </w:rPr>
            </w:pPr>
            <w:r>
              <w:rPr>
                <w:rFonts w:hint="eastAsia"/>
                <w:szCs w:val="21"/>
              </w:rPr>
              <w:t>过流部件氟塑料</w:t>
            </w:r>
          </w:p>
        </w:tc>
        <w:tc>
          <w:tcPr>
            <w:tcW w:w="1998"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355"/>
        </w:trPr>
        <w:tc>
          <w:tcPr>
            <w:tcW w:w="760" w:type="dxa"/>
            <w:vAlign w:val="center"/>
          </w:tcPr>
          <w:p w:rsidR="00212060" w:rsidRDefault="00212060" w:rsidP="00212060">
            <w:pPr>
              <w:jc w:val="center"/>
              <w:rPr>
                <w:szCs w:val="21"/>
              </w:rPr>
            </w:pPr>
            <w:r>
              <w:rPr>
                <w:rFonts w:hint="eastAsia"/>
                <w:szCs w:val="21"/>
              </w:rPr>
              <w:t>6</w:t>
            </w:r>
          </w:p>
        </w:tc>
        <w:tc>
          <w:tcPr>
            <w:tcW w:w="2644"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电控柜外壳</w:t>
            </w:r>
          </w:p>
        </w:tc>
        <w:tc>
          <w:tcPr>
            <w:tcW w:w="3869"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不锈钢304</w:t>
            </w:r>
          </w:p>
        </w:tc>
        <w:tc>
          <w:tcPr>
            <w:tcW w:w="1998"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372"/>
        </w:trPr>
        <w:tc>
          <w:tcPr>
            <w:tcW w:w="760" w:type="dxa"/>
            <w:vAlign w:val="center"/>
          </w:tcPr>
          <w:p w:rsidR="00212060" w:rsidRDefault="00212060" w:rsidP="00212060">
            <w:pPr>
              <w:jc w:val="center"/>
              <w:rPr>
                <w:szCs w:val="21"/>
              </w:rPr>
            </w:pPr>
            <w:r>
              <w:rPr>
                <w:rFonts w:hint="eastAsia"/>
                <w:szCs w:val="21"/>
              </w:rPr>
              <w:t>7</w:t>
            </w:r>
          </w:p>
        </w:tc>
        <w:tc>
          <w:tcPr>
            <w:tcW w:w="2644"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水管</w:t>
            </w:r>
          </w:p>
        </w:tc>
        <w:tc>
          <w:tcPr>
            <w:tcW w:w="3869"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PVC/UPVC</w:t>
            </w:r>
          </w:p>
        </w:tc>
        <w:tc>
          <w:tcPr>
            <w:tcW w:w="1998"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r w:rsidR="00212060" w:rsidTr="00212060">
        <w:trPr>
          <w:trHeight w:val="372"/>
        </w:trPr>
        <w:tc>
          <w:tcPr>
            <w:tcW w:w="760" w:type="dxa"/>
            <w:vAlign w:val="center"/>
          </w:tcPr>
          <w:p w:rsidR="00212060" w:rsidRDefault="00212060" w:rsidP="00212060">
            <w:pPr>
              <w:jc w:val="center"/>
              <w:rPr>
                <w:szCs w:val="21"/>
              </w:rPr>
            </w:pPr>
            <w:r>
              <w:rPr>
                <w:rFonts w:hint="eastAsia"/>
                <w:szCs w:val="21"/>
              </w:rPr>
              <w:t>8</w:t>
            </w:r>
          </w:p>
        </w:tc>
        <w:tc>
          <w:tcPr>
            <w:tcW w:w="2644" w:type="dxa"/>
            <w:tcMar>
              <w:top w:w="15" w:type="dxa"/>
              <w:left w:w="15" w:type="dxa"/>
              <w:bottom w:w="0" w:type="dxa"/>
              <w:right w:w="15" w:type="dxa"/>
            </w:tcMar>
            <w:vAlign w:val="center"/>
          </w:tcPr>
          <w:p w:rsidR="00212060" w:rsidRDefault="00212060" w:rsidP="00212060">
            <w:pPr>
              <w:jc w:val="center"/>
              <w:rPr>
                <w:szCs w:val="21"/>
              </w:rPr>
            </w:pPr>
            <w:r>
              <w:rPr>
                <w:rFonts w:hint="eastAsia"/>
                <w:szCs w:val="21"/>
              </w:rPr>
              <w:t>收集风管</w:t>
            </w:r>
          </w:p>
        </w:tc>
        <w:tc>
          <w:tcPr>
            <w:tcW w:w="3869" w:type="dxa"/>
            <w:tcMar>
              <w:top w:w="15" w:type="dxa"/>
              <w:left w:w="15" w:type="dxa"/>
              <w:bottom w:w="0" w:type="dxa"/>
              <w:right w:w="15" w:type="dxa"/>
            </w:tcMar>
            <w:vAlign w:val="center"/>
          </w:tcPr>
          <w:p w:rsidR="00212060" w:rsidRDefault="00212060" w:rsidP="00212060">
            <w:pPr>
              <w:jc w:val="center"/>
              <w:rPr>
                <w:szCs w:val="21"/>
              </w:rPr>
            </w:pPr>
            <w:r>
              <w:rPr>
                <w:rFonts w:hint="eastAsia"/>
                <w:szCs w:val="21"/>
              </w:rPr>
              <w:t>玻璃钢</w:t>
            </w:r>
          </w:p>
        </w:tc>
        <w:tc>
          <w:tcPr>
            <w:tcW w:w="1998" w:type="dxa"/>
            <w:tcMar>
              <w:top w:w="15" w:type="dxa"/>
              <w:left w:w="15" w:type="dxa"/>
              <w:bottom w:w="0" w:type="dxa"/>
              <w:right w:w="15" w:type="dxa"/>
            </w:tcMar>
            <w:vAlign w:val="center"/>
          </w:tcPr>
          <w:p w:rsidR="00212060" w:rsidRDefault="00212060" w:rsidP="00212060">
            <w:pPr>
              <w:jc w:val="center"/>
              <w:rPr>
                <w:szCs w:val="21"/>
              </w:rPr>
            </w:pPr>
            <w:r>
              <w:rPr>
                <w:rFonts w:hint="eastAsia"/>
                <w:szCs w:val="21"/>
              </w:rPr>
              <w:t>耐腐蚀性能好</w:t>
            </w:r>
          </w:p>
        </w:tc>
      </w:tr>
      <w:tr w:rsidR="00212060" w:rsidTr="00212060">
        <w:trPr>
          <w:trHeight w:val="372"/>
        </w:trPr>
        <w:tc>
          <w:tcPr>
            <w:tcW w:w="760" w:type="dxa"/>
            <w:vAlign w:val="center"/>
          </w:tcPr>
          <w:p w:rsidR="00212060" w:rsidRDefault="00212060" w:rsidP="00212060">
            <w:pPr>
              <w:jc w:val="center"/>
              <w:rPr>
                <w:szCs w:val="21"/>
              </w:rPr>
            </w:pPr>
            <w:r>
              <w:rPr>
                <w:rFonts w:hint="eastAsia"/>
                <w:szCs w:val="21"/>
              </w:rPr>
              <w:t>9</w:t>
            </w:r>
          </w:p>
        </w:tc>
        <w:tc>
          <w:tcPr>
            <w:tcW w:w="2644" w:type="dxa"/>
            <w:tcMar>
              <w:top w:w="15" w:type="dxa"/>
              <w:left w:w="15" w:type="dxa"/>
              <w:bottom w:w="0" w:type="dxa"/>
              <w:right w:w="15" w:type="dxa"/>
            </w:tcMar>
            <w:vAlign w:val="center"/>
          </w:tcPr>
          <w:p w:rsidR="00212060" w:rsidRDefault="00212060" w:rsidP="00212060">
            <w:pPr>
              <w:jc w:val="center"/>
              <w:rPr>
                <w:szCs w:val="21"/>
              </w:rPr>
            </w:pPr>
            <w:r>
              <w:rPr>
                <w:rFonts w:hint="eastAsia"/>
                <w:szCs w:val="21"/>
              </w:rPr>
              <w:t>支架（含风管支架及排气筒井字架）</w:t>
            </w:r>
          </w:p>
        </w:tc>
        <w:tc>
          <w:tcPr>
            <w:tcW w:w="3869" w:type="dxa"/>
            <w:tcMar>
              <w:top w:w="15" w:type="dxa"/>
              <w:left w:w="15" w:type="dxa"/>
              <w:bottom w:w="0" w:type="dxa"/>
              <w:right w:w="15" w:type="dxa"/>
            </w:tcMar>
            <w:vAlign w:val="center"/>
          </w:tcPr>
          <w:p w:rsidR="00212060" w:rsidRDefault="00212060" w:rsidP="00212060">
            <w:pPr>
              <w:jc w:val="center"/>
              <w:rPr>
                <w:szCs w:val="21"/>
              </w:rPr>
            </w:pPr>
            <w:r>
              <w:rPr>
                <w:rFonts w:hint="eastAsia"/>
                <w:szCs w:val="21"/>
              </w:rPr>
              <w:t>碳钢防腐</w:t>
            </w:r>
          </w:p>
        </w:tc>
        <w:tc>
          <w:tcPr>
            <w:tcW w:w="1998" w:type="dxa"/>
            <w:tcMar>
              <w:top w:w="15" w:type="dxa"/>
              <w:left w:w="15" w:type="dxa"/>
              <w:bottom w:w="0" w:type="dxa"/>
              <w:right w:w="15" w:type="dxa"/>
            </w:tcMar>
            <w:vAlign w:val="center"/>
          </w:tcPr>
          <w:p w:rsidR="00212060" w:rsidRDefault="00212060" w:rsidP="00212060">
            <w:pPr>
              <w:jc w:val="center"/>
              <w:rPr>
                <w:szCs w:val="21"/>
              </w:rPr>
            </w:pPr>
            <w:r>
              <w:rPr>
                <w:rFonts w:hint="eastAsia"/>
                <w:szCs w:val="21"/>
              </w:rPr>
              <w:t>耐腐蚀性能好</w:t>
            </w:r>
          </w:p>
        </w:tc>
      </w:tr>
      <w:tr w:rsidR="00212060" w:rsidTr="00212060">
        <w:trPr>
          <w:trHeight w:val="355"/>
        </w:trPr>
        <w:tc>
          <w:tcPr>
            <w:tcW w:w="760" w:type="dxa"/>
            <w:vAlign w:val="center"/>
          </w:tcPr>
          <w:p w:rsidR="00212060" w:rsidRDefault="00212060" w:rsidP="00212060">
            <w:pPr>
              <w:jc w:val="center"/>
              <w:rPr>
                <w:szCs w:val="21"/>
              </w:rPr>
            </w:pPr>
            <w:r>
              <w:rPr>
                <w:rFonts w:hint="eastAsia"/>
                <w:szCs w:val="21"/>
              </w:rPr>
              <w:t>10</w:t>
            </w:r>
          </w:p>
        </w:tc>
        <w:tc>
          <w:tcPr>
            <w:tcW w:w="2644"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所有连接附件、紧固件</w:t>
            </w:r>
          </w:p>
        </w:tc>
        <w:tc>
          <w:tcPr>
            <w:tcW w:w="3869"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不锈钢304</w:t>
            </w:r>
          </w:p>
        </w:tc>
        <w:tc>
          <w:tcPr>
            <w:tcW w:w="1998" w:type="dxa"/>
            <w:tcMar>
              <w:top w:w="15" w:type="dxa"/>
              <w:left w:w="15" w:type="dxa"/>
              <w:bottom w:w="0" w:type="dxa"/>
              <w:right w:w="15" w:type="dxa"/>
            </w:tcMar>
            <w:vAlign w:val="center"/>
          </w:tcPr>
          <w:p w:rsidR="00212060" w:rsidRDefault="00212060" w:rsidP="00212060">
            <w:pPr>
              <w:jc w:val="center"/>
              <w:rPr>
                <w:rFonts w:ascii="宋体" w:hAnsi="宋体" w:cs="宋体"/>
                <w:szCs w:val="21"/>
              </w:rPr>
            </w:pPr>
            <w:r>
              <w:rPr>
                <w:rFonts w:hint="eastAsia"/>
                <w:szCs w:val="21"/>
              </w:rPr>
              <w:t>耐腐蚀性能好</w:t>
            </w:r>
          </w:p>
        </w:tc>
      </w:tr>
    </w:tbl>
    <w:p w:rsidR="004427D4" w:rsidRDefault="004427D4">
      <w:pPr>
        <w:pStyle w:val="a0"/>
      </w:pP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8.3施工管理要求：</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8.3.1、施工手续办理</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8.3.1.1卖方负责提供施工人员白底电子版照片及人员入场清单，甲方按清单办理人员入场手续。材料进场后第一时间填报材料验收单，报甲方负责人现场验收并提供材料材质单，经验收合格后方可用于现场施工。</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8.3.1.2卖方负责提供施工人员意外伤害保险证明，特种作业人员需持有有效的特种设备作业证。</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8.3.1.3卖方需在开工前办理《浦林成山外协人员施工作业许可证》，并提交相应审批材料如营业执照、安全协议等。《浦林成山外协人员施工作业许可证》办理完成后方可在厂区进行施工作业。</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8.3.2、施工过程管理</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8.3.2.1、卖方应根据每一工段具体施工难度制定施工进度计划并提交甲方，严格按照进度计划进行施工。</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8.3.2.2、卖方应满足我方动火、登高、吊装、用电要求，每日施工前需开具相应施工证方可进行施工作业。</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8.3.2.3、卖方应在甲方指定的区域内堆放物料并制作物品存放牌（按甲方标准）放置在醒目位置，各种材料摆放规整、有序。</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8.3.2.4、卖方施工区域应放置标准围挡（按甲方标准）进行施工隔离并制作施工标识牌（按甲方标准）放置在醒目位置，防止非施工人员入内发生安全事故，卖方应每天清理施工区域的卫生。</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lastRenderedPageBreak/>
        <w:t>8.3.2.5、</w:t>
      </w:r>
      <w:r>
        <w:rPr>
          <w:rFonts w:ascii="宋体" w:eastAsia="宋体" w:hAnsi="宋体" w:hint="eastAsia"/>
          <w:sz w:val="24"/>
          <w:szCs w:val="24"/>
        </w:rPr>
        <w:t>买</w:t>
      </w:r>
      <w:r w:rsidRPr="00AE17EB">
        <w:rPr>
          <w:rFonts w:ascii="宋体" w:eastAsia="宋体" w:hAnsi="宋体"/>
          <w:sz w:val="24"/>
          <w:szCs w:val="24"/>
        </w:rPr>
        <w:t>方有重要事项（参观、检查等）要求卖方停工时，卖方需按要求执行。</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8.3.2.6、卖方人员应在本施工单位的工作区域内进行施工作业，未经许可不得到其他区域游动或拍照。</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8.3.2.7、在施工过程中，卖方应及时通知甲方做必要的工序或隐蔽验收。</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8.3.2.8、卖方需做好现场原有设施及已完成施工的保护。在项目正式验收合格移交甲方前，卖方负有全部的管护责任。</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8.3.2.9、卖方在作业过程中如需动用公司设备设施的必须经主管部门同意后方可使用。卖方在施工中严禁动用甲方的消防设施，卖方需自行准备。</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8.3.2.10、卖方进入施工现场严格遵守现场的各项规章制度，做到安全、文明施工。</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8.3.2.11、 卖方在施工过程中严格执行质量评定标准，因质量返工所造成的经济损失由卖方自负。</w:t>
      </w:r>
    </w:p>
    <w:p w:rsidR="00AE17EB" w:rsidRP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8.3.2.12、所有本项目产生施工垃圾按甲方要求执行，施工现场垃圾时有时清，施工现场保证卫生清洁；工程完工后，现场卫生应通知甲方现场检查。</w:t>
      </w:r>
    </w:p>
    <w:p w:rsidR="00AE17EB" w:rsidRDefault="00AE17EB" w:rsidP="00AE17EB">
      <w:pPr>
        <w:spacing w:line="360" w:lineRule="auto"/>
        <w:ind w:firstLineChars="200" w:firstLine="480"/>
        <w:rPr>
          <w:rFonts w:ascii="宋体" w:eastAsia="宋体" w:hAnsi="宋体"/>
          <w:sz w:val="24"/>
          <w:szCs w:val="24"/>
        </w:rPr>
      </w:pPr>
      <w:r w:rsidRPr="00AE17EB">
        <w:rPr>
          <w:rFonts w:ascii="宋体" w:eastAsia="宋体" w:hAnsi="宋体"/>
          <w:sz w:val="24"/>
          <w:szCs w:val="24"/>
        </w:rPr>
        <w:t>8.3.2.13、施工过程中造成甲方经济损失的，需照价赔偿。</w:t>
      </w:r>
    </w:p>
    <w:p w:rsidR="008378F1" w:rsidRDefault="008378F1" w:rsidP="008378F1">
      <w:pPr>
        <w:pStyle w:val="1"/>
        <w:rPr>
          <w:sz w:val="28"/>
        </w:rPr>
      </w:pPr>
      <w:r w:rsidRPr="008378F1">
        <w:rPr>
          <w:rFonts w:hint="eastAsia"/>
          <w:sz w:val="28"/>
        </w:rPr>
        <w:t>九、双方责任</w:t>
      </w:r>
    </w:p>
    <w:p w:rsidR="008378F1" w:rsidRPr="008378F1" w:rsidRDefault="008378F1" w:rsidP="008378F1">
      <w:pPr>
        <w:spacing w:line="360" w:lineRule="auto"/>
        <w:ind w:firstLineChars="200" w:firstLine="482"/>
        <w:rPr>
          <w:rFonts w:ascii="宋体" w:eastAsia="宋体" w:hAnsi="宋体"/>
          <w:b/>
          <w:sz w:val="24"/>
          <w:szCs w:val="24"/>
        </w:rPr>
      </w:pPr>
      <w:r w:rsidRPr="008378F1">
        <w:rPr>
          <w:rFonts w:ascii="宋体" w:eastAsia="宋体" w:hAnsi="宋体"/>
          <w:b/>
          <w:sz w:val="24"/>
          <w:szCs w:val="24"/>
        </w:rPr>
        <w:t>9.1卖方责任</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1.1本项目为全部外包交钥匙工程，即改造竣工后交付到买方手中状态为通过调试后即可投产使用，从收集、治理方案设计到制造、出厂检测、包装、供货、运输、装卸、就位、安装、调试、验收、技术指导及售后服务、土建工程、变配电功能等相关工作和费用均全部由卖方负责和承担。</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1.2因安装治理设备或改造收集系统，需要对买方现场原有设施进行拆除或改造的部分由卖方负责，其所需的各种费用也均由卖方承担。拆除后的物料，由卖方负责按照买方要求进行清理后并送至指定厂内回收处，买方可以提供必要的叉车（最大8t）进行协助。</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.1.3卖方现场施工、改造不得对买方的财产造成任何损失，对造成损失由卖方原价赔偿。</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.1.4安装施工所需的吊车、各种工具及其耗材由卖方自行负责。</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lastRenderedPageBreak/>
        <w:t>9</w:t>
      </w:r>
      <w:r w:rsidRPr="008378F1">
        <w:rPr>
          <w:rFonts w:ascii="宋体" w:eastAsia="宋体" w:hAnsi="宋体"/>
          <w:sz w:val="24"/>
          <w:szCs w:val="24"/>
        </w:rPr>
        <w:t>.1.5 卖方对本技术要求如有异议，应在本项目招标前以书面形式向买方提出，未提出则视为卖方已充分理解买方所提出的各项技术要求，若在今后实际施工中发生争议时，则以买方的解释为准。</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1.6施工过程中必须注重安全，严格执行买方相关安全管理规章制度并签订安全协议，施工作业审批手续齐全，施工人员劳保穿戴整齐，杜绝高空坠物、物体打击的安全风险；注重施工过程中的质量控制，严格执行相关标准，保证整机安全运行及所有部件不可发生高空坠落事件。</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1.7卖方保证供货产品是全新、未使用过的，是采用一流的工艺和最合理材料制造的完整设备，并能满足安全的要求；符合现行有效的国家和/或行业制造标准及规范，满足招标书、技术要求及澄清记录中规定的数量、质量、规格和性能要求，各种仪表符合国际标准计量单位，设备关键部件达到承诺使用寿命，确保设备能满足本项目建成后在较短时间内即可进行安全、可靠、稳定、连续、满负荷的正常运行。</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.1.8卖方施工前必须同买方共同进行现场确认，确认无误后方可进行安装。</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.1.9施工完成后，卖方需向买方提供完整的项目图纸和说明书以及关键备件的合格证、说明书等文件资料。</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.1.10卖方负责该项目整体设计在开工前三天内完成组织施工图会审、编制详细的施工计划，并送交买方，经买方确认后，作为卖方施工及买方检查监督执行施工进度的依据。</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.1.11保质、保量，按时完成所承包的工程项目，服从甲方现场人员及监理的指导。</w:t>
      </w:r>
    </w:p>
    <w:p w:rsidR="008378F1" w:rsidRPr="008378F1" w:rsidRDefault="008378F1" w:rsidP="008378F1">
      <w:pPr>
        <w:spacing w:line="360" w:lineRule="auto"/>
        <w:ind w:firstLineChars="200" w:firstLine="482"/>
        <w:rPr>
          <w:rFonts w:ascii="宋体" w:eastAsia="宋体" w:hAnsi="宋体"/>
          <w:b/>
          <w:sz w:val="24"/>
          <w:szCs w:val="24"/>
        </w:rPr>
      </w:pPr>
      <w:r w:rsidRPr="008378F1">
        <w:rPr>
          <w:rFonts w:ascii="宋体" w:eastAsia="宋体" w:hAnsi="宋体"/>
          <w:b/>
          <w:sz w:val="24"/>
          <w:szCs w:val="24"/>
        </w:rPr>
        <w:t>9.2买方责任</w:t>
      </w:r>
    </w:p>
    <w:p w:rsidR="006A2BBC"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.2.1</w:t>
      </w:r>
      <w:r w:rsidR="006A2BBC" w:rsidRPr="006A2BBC">
        <w:rPr>
          <w:rFonts w:ascii="宋体" w:eastAsia="宋体" w:hAnsi="宋体" w:hint="eastAsia"/>
          <w:sz w:val="24"/>
          <w:szCs w:val="24"/>
        </w:rPr>
        <w:t>买方负责将动力电源接至卖方现场配电柜，配电柜及配电柜至现场各用电电之间的动力电缆、电气件由卖方负责。</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.2.2在开工前一天配合完成进场道路、施工现场的清空工作，配合找好并指定现场施工用电的接入点和工具存放场地。</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.2.3买方应在工程开工前对卖方做必要的厂内规章制度及安全培训。</w:t>
      </w:r>
    </w:p>
    <w:p w:rsidR="008378F1" w:rsidRP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t>9</w:t>
      </w:r>
      <w:r w:rsidRPr="008378F1">
        <w:rPr>
          <w:rFonts w:ascii="宋体" w:eastAsia="宋体" w:hAnsi="宋体"/>
          <w:sz w:val="24"/>
          <w:szCs w:val="24"/>
        </w:rPr>
        <w:t>.2.4买方应委派工地代表，对工程进度、工程质量进行监理、督促卖方按规定搞好各项技术资料报表整理及处理其它事宜。</w:t>
      </w:r>
    </w:p>
    <w:p w:rsidR="008378F1" w:rsidRDefault="008378F1" w:rsidP="008378F1">
      <w:pPr>
        <w:spacing w:line="360" w:lineRule="auto"/>
        <w:ind w:firstLineChars="200" w:firstLine="480"/>
        <w:rPr>
          <w:rFonts w:ascii="宋体" w:eastAsia="宋体" w:hAnsi="宋体"/>
          <w:sz w:val="24"/>
          <w:szCs w:val="24"/>
        </w:rPr>
      </w:pPr>
      <w:r>
        <w:rPr>
          <w:rFonts w:ascii="宋体" w:eastAsia="宋体" w:hAnsi="宋体"/>
          <w:sz w:val="24"/>
          <w:szCs w:val="24"/>
        </w:rPr>
        <w:lastRenderedPageBreak/>
        <w:t>9</w:t>
      </w:r>
      <w:r w:rsidRPr="008378F1">
        <w:rPr>
          <w:rFonts w:ascii="宋体" w:eastAsia="宋体" w:hAnsi="宋体"/>
          <w:sz w:val="24"/>
          <w:szCs w:val="24"/>
        </w:rPr>
        <w:t>.2.5依据卖方提供的保养管制表、操作手册等对设备进行及时、正确的保养。</w:t>
      </w:r>
      <w:r w:rsidR="00EE6233">
        <w:rPr>
          <w:rFonts w:ascii="宋体" w:eastAsia="宋体" w:hAnsi="宋体" w:hint="eastAsia"/>
          <w:sz w:val="24"/>
          <w:szCs w:val="24"/>
        </w:rPr>
        <w:t xml:space="preserve"> </w:t>
      </w:r>
      <w:bookmarkStart w:id="23" w:name="_GoBack"/>
      <w:bookmarkEnd w:id="23"/>
    </w:p>
    <w:p w:rsidR="008378F1" w:rsidRPr="008378F1" w:rsidRDefault="008378F1" w:rsidP="008378F1">
      <w:pPr>
        <w:spacing w:line="360" w:lineRule="auto"/>
        <w:ind w:firstLineChars="200" w:firstLine="480"/>
        <w:rPr>
          <w:rFonts w:ascii="宋体" w:eastAsia="宋体" w:hAnsi="宋体"/>
          <w:sz w:val="24"/>
          <w:szCs w:val="24"/>
        </w:rPr>
      </w:pPr>
      <w:r w:rsidRPr="008378F1">
        <w:rPr>
          <w:rFonts w:ascii="宋体" w:eastAsia="宋体" w:hAnsi="宋体" w:hint="eastAsia"/>
          <w:sz w:val="24"/>
          <w:szCs w:val="24"/>
        </w:rPr>
        <w:t>9</w:t>
      </w:r>
      <w:r w:rsidRPr="008378F1">
        <w:rPr>
          <w:rFonts w:ascii="宋体" w:eastAsia="宋体" w:hAnsi="宋体"/>
          <w:sz w:val="24"/>
          <w:szCs w:val="24"/>
        </w:rPr>
        <w:t>.2.6</w:t>
      </w:r>
      <w:r w:rsidRPr="008378F1">
        <w:rPr>
          <w:rFonts w:ascii="宋体" w:eastAsia="宋体" w:hAnsi="宋体" w:hint="eastAsia"/>
          <w:sz w:val="24"/>
          <w:szCs w:val="24"/>
        </w:rPr>
        <w:t>土建工程部分由卖方负责施工</w:t>
      </w:r>
      <w:r>
        <w:rPr>
          <w:rFonts w:ascii="宋体" w:eastAsia="宋体" w:hAnsi="宋体" w:hint="eastAsia"/>
          <w:sz w:val="24"/>
          <w:szCs w:val="24"/>
        </w:rPr>
        <w:t>。水、气等由买方提供接口，</w:t>
      </w:r>
      <w:r w:rsidR="006A2BBC">
        <w:rPr>
          <w:rFonts w:ascii="宋体" w:eastAsia="宋体" w:hAnsi="宋体" w:hint="eastAsia"/>
          <w:sz w:val="24"/>
          <w:szCs w:val="24"/>
        </w:rPr>
        <w:t>卖</w:t>
      </w:r>
      <w:r>
        <w:rPr>
          <w:rFonts w:ascii="宋体" w:eastAsia="宋体" w:hAnsi="宋体" w:hint="eastAsia"/>
          <w:sz w:val="24"/>
          <w:szCs w:val="24"/>
        </w:rPr>
        <w:t>方负责接入系统。</w:t>
      </w:r>
    </w:p>
    <w:p w:rsidR="004427D4" w:rsidRPr="00212060" w:rsidRDefault="008378F1">
      <w:pPr>
        <w:pStyle w:val="1"/>
        <w:rPr>
          <w:sz w:val="28"/>
        </w:rPr>
      </w:pPr>
      <w:r>
        <w:rPr>
          <w:rFonts w:hint="eastAsia"/>
          <w:sz w:val="28"/>
        </w:rPr>
        <w:t>十</w:t>
      </w:r>
      <w:r w:rsidR="00175588" w:rsidRPr="00212060">
        <w:rPr>
          <w:rFonts w:hint="eastAsia"/>
          <w:sz w:val="28"/>
        </w:rPr>
        <w:t>、验收标准</w:t>
      </w:r>
    </w:p>
    <w:p w:rsidR="004427D4" w:rsidRDefault="008378F1" w:rsidP="00212060">
      <w:pPr>
        <w:spacing w:line="360" w:lineRule="auto"/>
        <w:ind w:firstLineChars="200" w:firstLine="480"/>
        <w:rPr>
          <w:rFonts w:ascii="宋体" w:eastAsia="宋体" w:hAnsi="宋体"/>
          <w:sz w:val="24"/>
          <w:szCs w:val="28"/>
        </w:rPr>
      </w:pPr>
      <w:r>
        <w:rPr>
          <w:rFonts w:ascii="宋体" w:eastAsia="宋体" w:hAnsi="宋体"/>
          <w:sz w:val="24"/>
          <w:szCs w:val="28"/>
        </w:rPr>
        <w:t>10</w:t>
      </w:r>
      <w:r w:rsidR="00175588">
        <w:rPr>
          <w:rFonts w:ascii="宋体" w:eastAsia="宋体" w:hAnsi="宋体" w:hint="eastAsia"/>
          <w:sz w:val="24"/>
          <w:szCs w:val="28"/>
        </w:rPr>
        <w:t>.1废气治理系统竣工后应达到本技术要求所提出的治理目标指标及国家、威海当地相关环保排放标准，废气排放浓度在要求的标准以内为达到验收标准，其他因运营、维保等原因导致检测数据超标除外。</w:t>
      </w:r>
    </w:p>
    <w:p w:rsidR="004427D4" w:rsidRDefault="008378F1" w:rsidP="00212060">
      <w:pPr>
        <w:spacing w:line="360" w:lineRule="auto"/>
        <w:ind w:firstLineChars="200" w:firstLine="480"/>
        <w:jc w:val="left"/>
        <w:rPr>
          <w:rFonts w:ascii="宋体" w:eastAsia="宋体" w:hAnsi="宋体"/>
          <w:sz w:val="24"/>
          <w:szCs w:val="28"/>
        </w:rPr>
      </w:pPr>
      <w:r>
        <w:rPr>
          <w:rFonts w:ascii="宋体" w:eastAsia="宋体" w:hAnsi="宋体"/>
          <w:sz w:val="24"/>
          <w:szCs w:val="28"/>
        </w:rPr>
        <w:t>10</w:t>
      </w:r>
      <w:r w:rsidR="00175588">
        <w:rPr>
          <w:rFonts w:ascii="宋体" w:eastAsia="宋体" w:hAnsi="宋体"/>
          <w:sz w:val="24"/>
          <w:szCs w:val="28"/>
        </w:rPr>
        <w:t>.2</w:t>
      </w:r>
      <w:r w:rsidR="00175588">
        <w:rPr>
          <w:rFonts w:ascii="宋体" w:eastAsia="宋体" w:hAnsi="宋体" w:hint="eastAsia"/>
          <w:sz w:val="24"/>
          <w:szCs w:val="28"/>
        </w:rPr>
        <w:t>项目完成和投产后，其废气治理效果应至少满足下列附表所列的各项治理目标指标要求。</w:t>
      </w:r>
    </w:p>
    <w:p w:rsidR="004427D4" w:rsidRDefault="004427D4">
      <w:pPr>
        <w:pStyle w:val="a0"/>
        <w:rPr>
          <w:rFonts w:ascii="宋体" w:eastAsia="宋体" w:hAnsi="宋体"/>
          <w:szCs w:val="28"/>
        </w:rPr>
      </w:pPr>
    </w:p>
    <w:tbl>
      <w:tblPr>
        <w:tblW w:w="8380" w:type="dxa"/>
        <w:jc w:val="center"/>
        <w:tblLayout w:type="fixed"/>
        <w:tblLook w:val="04A0" w:firstRow="1" w:lastRow="0" w:firstColumn="1" w:lastColumn="0" w:noHBand="0" w:noVBand="1"/>
      </w:tblPr>
      <w:tblGrid>
        <w:gridCol w:w="1011"/>
        <w:gridCol w:w="2851"/>
        <w:gridCol w:w="4518"/>
      </w:tblGrid>
      <w:tr w:rsidR="004427D4">
        <w:trPr>
          <w:trHeight w:val="285"/>
          <w:jc w:val="center"/>
        </w:trPr>
        <w:tc>
          <w:tcPr>
            <w:tcW w:w="1011" w:type="dxa"/>
            <w:tcBorders>
              <w:top w:val="single" w:sz="4" w:space="0" w:color="auto"/>
              <w:left w:val="single" w:sz="4" w:space="0" w:color="auto"/>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序号</w:t>
            </w:r>
          </w:p>
        </w:tc>
        <w:tc>
          <w:tcPr>
            <w:tcW w:w="2851" w:type="dxa"/>
            <w:tcBorders>
              <w:top w:val="single" w:sz="4" w:space="0" w:color="auto"/>
              <w:left w:val="nil"/>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控制项目</w:t>
            </w:r>
          </w:p>
        </w:tc>
        <w:tc>
          <w:tcPr>
            <w:tcW w:w="4518" w:type="dxa"/>
            <w:tcBorders>
              <w:top w:val="single" w:sz="4" w:space="0" w:color="auto"/>
              <w:left w:val="nil"/>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15m排气筒最高允许排放速率，kg/h</w:t>
            </w:r>
          </w:p>
        </w:tc>
      </w:tr>
      <w:tr w:rsidR="004427D4">
        <w:trPr>
          <w:trHeight w:val="285"/>
          <w:jc w:val="center"/>
        </w:trPr>
        <w:tc>
          <w:tcPr>
            <w:tcW w:w="1011" w:type="dxa"/>
            <w:tcBorders>
              <w:top w:val="nil"/>
              <w:left w:val="single" w:sz="4" w:space="0" w:color="auto"/>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1</w:t>
            </w:r>
          </w:p>
        </w:tc>
        <w:tc>
          <w:tcPr>
            <w:tcW w:w="2851" w:type="dxa"/>
            <w:tcBorders>
              <w:top w:val="nil"/>
              <w:left w:val="nil"/>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氨</w:t>
            </w:r>
          </w:p>
        </w:tc>
        <w:tc>
          <w:tcPr>
            <w:tcW w:w="4518" w:type="dxa"/>
            <w:tcBorders>
              <w:top w:val="nil"/>
              <w:left w:val="nil"/>
              <w:bottom w:val="single" w:sz="4" w:space="0" w:color="auto"/>
              <w:right w:val="single" w:sz="4" w:space="0" w:color="auto"/>
            </w:tcBorders>
            <w:vAlign w:val="center"/>
          </w:tcPr>
          <w:p w:rsidR="004427D4" w:rsidRPr="00212060" w:rsidRDefault="001446FD">
            <w:pPr>
              <w:spacing w:line="400" w:lineRule="atLeast"/>
              <w:jc w:val="center"/>
              <w:rPr>
                <w:rFonts w:ascii="宋体" w:eastAsia="宋体" w:hAnsi="宋体"/>
                <w:sz w:val="24"/>
                <w:szCs w:val="21"/>
              </w:rPr>
            </w:pPr>
            <w:r>
              <w:rPr>
                <w:rFonts w:ascii="宋体" w:eastAsia="宋体" w:hAnsi="宋体" w:hint="eastAsia"/>
                <w:sz w:val="24"/>
                <w:szCs w:val="21"/>
              </w:rPr>
              <w:t>≤</w:t>
            </w:r>
            <w:r>
              <w:rPr>
                <w:rFonts w:ascii="宋体" w:eastAsia="宋体" w:hAnsi="宋体"/>
                <w:sz w:val="24"/>
                <w:szCs w:val="21"/>
              </w:rPr>
              <w:t>0.6</w:t>
            </w:r>
          </w:p>
        </w:tc>
      </w:tr>
      <w:tr w:rsidR="004427D4">
        <w:trPr>
          <w:trHeight w:val="285"/>
          <w:jc w:val="center"/>
        </w:trPr>
        <w:tc>
          <w:tcPr>
            <w:tcW w:w="1011" w:type="dxa"/>
            <w:tcBorders>
              <w:top w:val="nil"/>
              <w:left w:val="single" w:sz="4" w:space="0" w:color="auto"/>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2</w:t>
            </w:r>
          </w:p>
        </w:tc>
        <w:tc>
          <w:tcPr>
            <w:tcW w:w="2851" w:type="dxa"/>
            <w:tcBorders>
              <w:top w:val="nil"/>
              <w:left w:val="nil"/>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硫化氢</w:t>
            </w:r>
          </w:p>
        </w:tc>
        <w:tc>
          <w:tcPr>
            <w:tcW w:w="4518" w:type="dxa"/>
            <w:tcBorders>
              <w:top w:val="nil"/>
              <w:left w:val="nil"/>
              <w:bottom w:val="single" w:sz="4" w:space="0" w:color="auto"/>
              <w:right w:val="single" w:sz="4" w:space="0" w:color="auto"/>
            </w:tcBorders>
            <w:vAlign w:val="center"/>
          </w:tcPr>
          <w:p w:rsidR="004427D4" w:rsidRPr="00212060" w:rsidRDefault="001446FD" w:rsidP="001446FD">
            <w:pPr>
              <w:spacing w:line="400" w:lineRule="atLeast"/>
              <w:jc w:val="center"/>
              <w:rPr>
                <w:rFonts w:ascii="宋体" w:eastAsia="宋体" w:hAnsi="宋体"/>
                <w:sz w:val="24"/>
                <w:szCs w:val="21"/>
              </w:rPr>
            </w:pPr>
            <w:r>
              <w:rPr>
                <w:rFonts w:ascii="宋体" w:eastAsia="宋体" w:hAnsi="宋体" w:hint="eastAsia"/>
                <w:sz w:val="24"/>
                <w:szCs w:val="21"/>
              </w:rPr>
              <w:t>≤</w:t>
            </w:r>
            <w:r w:rsidR="00175588" w:rsidRPr="00212060">
              <w:rPr>
                <w:rFonts w:ascii="宋体" w:eastAsia="宋体" w:hAnsi="宋体" w:hint="eastAsia"/>
                <w:sz w:val="24"/>
                <w:szCs w:val="21"/>
              </w:rPr>
              <w:t>0.</w:t>
            </w:r>
            <w:r>
              <w:rPr>
                <w:rFonts w:ascii="宋体" w:eastAsia="宋体" w:hAnsi="宋体"/>
                <w:sz w:val="24"/>
                <w:szCs w:val="21"/>
              </w:rPr>
              <w:t>06</w:t>
            </w:r>
          </w:p>
        </w:tc>
      </w:tr>
      <w:tr w:rsidR="004427D4">
        <w:trPr>
          <w:trHeight w:val="285"/>
          <w:jc w:val="center"/>
        </w:trPr>
        <w:tc>
          <w:tcPr>
            <w:tcW w:w="1011" w:type="dxa"/>
            <w:tcBorders>
              <w:top w:val="nil"/>
              <w:left w:val="single" w:sz="4" w:space="0" w:color="auto"/>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3</w:t>
            </w:r>
          </w:p>
        </w:tc>
        <w:tc>
          <w:tcPr>
            <w:tcW w:w="2851" w:type="dxa"/>
            <w:tcBorders>
              <w:top w:val="nil"/>
              <w:left w:val="nil"/>
              <w:bottom w:val="single" w:sz="4" w:space="0" w:color="auto"/>
              <w:right w:val="single" w:sz="4" w:space="0" w:color="auto"/>
            </w:tcBorders>
            <w:vAlign w:val="center"/>
          </w:tcPr>
          <w:p w:rsidR="004427D4" w:rsidRPr="00212060" w:rsidRDefault="00175588">
            <w:pPr>
              <w:spacing w:line="400" w:lineRule="atLeast"/>
              <w:jc w:val="center"/>
              <w:rPr>
                <w:rFonts w:ascii="宋体" w:eastAsia="宋体" w:hAnsi="宋体"/>
                <w:sz w:val="24"/>
                <w:szCs w:val="21"/>
              </w:rPr>
            </w:pPr>
            <w:r w:rsidRPr="00212060">
              <w:rPr>
                <w:rFonts w:ascii="宋体" w:eastAsia="宋体" w:hAnsi="宋体" w:hint="eastAsia"/>
                <w:sz w:val="24"/>
                <w:szCs w:val="21"/>
              </w:rPr>
              <w:t>臭气浓度</w:t>
            </w:r>
          </w:p>
        </w:tc>
        <w:tc>
          <w:tcPr>
            <w:tcW w:w="4518" w:type="dxa"/>
            <w:tcBorders>
              <w:top w:val="nil"/>
              <w:left w:val="nil"/>
              <w:bottom w:val="single" w:sz="4" w:space="0" w:color="auto"/>
              <w:right w:val="single" w:sz="4" w:space="0" w:color="auto"/>
            </w:tcBorders>
            <w:vAlign w:val="center"/>
          </w:tcPr>
          <w:p w:rsidR="004427D4" w:rsidRPr="00212060" w:rsidRDefault="001446FD" w:rsidP="00890D53">
            <w:pPr>
              <w:spacing w:line="400" w:lineRule="atLeast"/>
              <w:jc w:val="center"/>
              <w:rPr>
                <w:rFonts w:ascii="宋体" w:eastAsia="宋体" w:hAnsi="宋体"/>
                <w:sz w:val="24"/>
                <w:szCs w:val="21"/>
              </w:rPr>
            </w:pPr>
            <w:r>
              <w:rPr>
                <w:rFonts w:ascii="宋体" w:eastAsia="宋体" w:hAnsi="宋体" w:hint="eastAsia"/>
                <w:sz w:val="24"/>
                <w:szCs w:val="21"/>
              </w:rPr>
              <w:t>＜</w:t>
            </w:r>
            <w:r w:rsidR="00890D53">
              <w:rPr>
                <w:rFonts w:ascii="宋体" w:eastAsia="宋体" w:hAnsi="宋体"/>
                <w:sz w:val="24"/>
                <w:szCs w:val="21"/>
              </w:rPr>
              <w:t>80</w:t>
            </w:r>
            <w:r>
              <w:rPr>
                <w:rFonts w:ascii="宋体" w:eastAsia="宋体" w:hAnsi="宋体"/>
                <w:sz w:val="24"/>
                <w:szCs w:val="21"/>
              </w:rPr>
              <w:t>0</w:t>
            </w:r>
            <w:r w:rsidR="00175588" w:rsidRPr="00212060">
              <w:rPr>
                <w:rFonts w:ascii="宋体" w:eastAsia="宋体" w:hAnsi="宋体" w:hint="eastAsia"/>
                <w:sz w:val="24"/>
                <w:szCs w:val="21"/>
              </w:rPr>
              <w:t>（无量纲）</w:t>
            </w:r>
          </w:p>
        </w:tc>
      </w:tr>
    </w:tbl>
    <w:p w:rsidR="004427D4" w:rsidRDefault="004427D4"/>
    <w:p w:rsidR="004427D4" w:rsidRDefault="00212060">
      <w:pPr>
        <w:pStyle w:val="1"/>
      </w:pPr>
      <w:r>
        <w:rPr>
          <w:rFonts w:hint="eastAsia"/>
        </w:rPr>
        <w:t>十</w:t>
      </w:r>
      <w:r w:rsidR="008378F1">
        <w:rPr>
          <w:rFonts w:hint="eastAsia"/>
        </w:rPr>
        <w:t>一</w:t>
      </w:r>
      <w:r w:rsidR="00175588">
        <w:rPr>
          <w:rFonts w:hint="eastAsia"/>
        </w:rPr>
        <w:t>、质量保证及服务要求</w:t>
      </w:r>
    </w:p>
    <w:p w:rsidR="004427D4" w:rsidRDefault="00212060" w:rsidP="00212060">
      <w:pPr>
        <w:spacing w:line="360" w:lineRule="auto"/>
        <w:ind w:firstLineChars="200" w:firstLine="480"/>
        <w:rPr>
          <w:rFonts w:ascii="宋体" w:eastAsia="宋体" w:hAnsi="宋体"/>
          <w:sz w:val="24"/>
        </w:rPr>
      </w:pPr>
      <w:r>
        <w:rPr>
          <w:rFonts w:ascii="宋体" w:eastAsia="宋体" w:hAnsi="宋体"/>
          <w:sz w:val="24"/>
        </w:rPr>
        <w:t>1</w:t>
      </w:r>
      <w:r w:rsidR="008378F1">
        <w:rPr>
          <w:rFonts w:ascii="宋体" w:eastAsia="宋体" w:hAnsi="宋体"/>
          <w:sz w:val="24"/>
        </w:rPr>
        <w:t>1</w:t>
      </w:r>
      <w:r w:rsidR="00175588">
        <w:rPr>
          <w:rFonts w:ascii="宋体" w:eastAsia="宋体" w:hAnsi="宋体"/>
          <w:sz w:val="24"/>
        </w:rPr>
        <w:t>.1</w:t>
      </w:r>
      <w:r w:rsidR="00175588">
        <w:rPr>
          <w:rFonts w:ascii="宋体" w:eastAsia="宋体" w:hAnsi="宋体" w:hint="eastAsia"/>
          <w:sz w:val="24"/>
        </w:rPr>
        <w:t>卖方应详细列明所提供的服务内容、标准、期限等。</w:t>
      </w:r>
    </w:p>
    <w:p w:rsidR="004427D4" w:rsidRDefault="00212060" w:rsidP="00212060">
      <w:pPr>
        <w:spacing w:line="360" w:lineRule="auto"/>
        <w:ind w:firstLineChars="200" w:firstLine="480"/>
        <w:rPr>
          <w:rFonts w:ascii="宋体" w:eastAsia="宋体" w:hAnsi="宋体"/>
          <w:sz w:val="24"/>
        </w:rPr>
      </w:pPr>
      <w:r>
        <w:rPr>
          <w:rFonts w:ascii="宋体" w:eastAsia="宋体" w:hAnsi="宋体"/>
          <w:sz w:val="24"/>
        </w:rPr>
        <w:t>1</w:t>
      </w:r>
      <w:r w:rsidR="008378F1">
        <w:rPr>
          <w:rFonts w:ascii="宋体" w:eastAsia="宋体" w:hAnsi="宋体"/>
          <w:sz w:val="24"/>
        </w:rPr>
        <w:t>1</w:t>
      </w:r>
      <w:r w:rsidR="00175588">
        <w:rPr>
          <w:rFonts w:ascii="宋体" w:eastAsia="宋体" w:hAnsi="宋体" w:hint="eastAsia"/>
          <w:sz w:val="24"/>
        </w:rPr>
        <w:t>.2质保期限为1年。</w:t>
      </w:r>
    </w:p>
    <w:p w:rsidR="004427D4" w:rsidRDefault="00212060" w:rsidP="00212060">
      <w:pPr>
        <w:spacing w:line="360" w:lineRule="auto"/>
        <w:ind w:firstLineChars="200" w:firstLine="480"/>
        <w:rPr>
          <w:rFonts w:ascii="宋体" w:eastAsia="宋体" w:hAnsi="宋体"/>
          <w:sz w:val="24"/>
        </w:rPr>
      </w:pPr>
      <w:r>
        <w:rPr>
          <w:rFonts w:ascii="宋体" w:eastAsia="宋体" w:hAnsi="宋体"/>
          <w:sz w:val="24"/>
        </w:rPr>
        <w:t>1</w:t>
      </w:r>
      <w:r w:rsidR="008378F1">
        <w:rPr>
          <w:rFonts w:ascii="宋体" w:eastAsia="宋体" w:hAnsi="宋体"/>
          <w:sz w:val="24"/>
        </w:rPr>
        <w:t>1</w:t>
      </w:r>
      <w:r w:rsidR="00175588">
        <w:rPr>
          <w:rFonts w:ascii="宋体" w:eastAsia="宋体" w:hAnsi="宋体" w:hint="eastAsia"/>
          <w:sz w:val="24"/>
        </w:rPr>
        <w:t>.3卖方所供货物应为全新未经使用，其设计、制造、供货除应满足本合同及技术协议要求外，还应符合国家及行业相关标准或相关国际及行业标准。</w:t>
      </w:r>
    </w:p>
    <w:p w:rsidR="004427D4" w:rsidRDefault="00212060" w:rsidP="00212060">
      <w:pPr>
        <w:spacing w:line="360" w:lineRule="auto"/>
        <w:ind w:firstLineChars="200" w:firstLine="480"/>
        <w:rPr>
          <w:rFonts w:ascii="宋体" w:eastAsia="宋体" w:hAnsi="宋体"/>
          <w:sz w:val="24"/>
        </w:rPr>
      </w:pPr>
      <w:r>
        <w:rPr>
          <w:rFonts w:ascii="宋体" w:eastAsia="宋体" w:hAnsi="宋体"/>
          <w:sz w:val="24"/>
        </w:rPr>
        <w:t>1</w:t>
      </w:r>
      <w:r w:rsidR="008378F1">
        <w:rPr>
          <w:rFonts w:ascii="宋体" w:eastAsia="宋体" w:hAnsi="宋体"/>
          <w:sz w:val="24"/>
        </w:rPr>
        <w:t>1</w:t>
      </w:r>
      <w:r w:rsidR="00175588">
        <w:rPr>
          <w:rFonts w:ascii="宋体" w:eastAsia="宋体" w:hAnsi="宋体"/>
          <w:sz w:val="24"/>
        </w:rPr>
        <w:t>.4</w:t>
      </w:r>
      <w:r w:rsidR="00175588">
        <w:rPr>
          <w:rFonts w:ascii="宋体" w:eastAsia="宋体" w:hAnsi="宋体" w:hint="eastAsia"/>
          <w:sz w:val="24"/>
        </w:rPr>
        <w:t>卖方要保证所提供的设备技术为签订合同时国内外最新进的技术，并符合装置先进、节约能耗，长期持续操作及安全的工艺技术要求。</w:t>
      </w:r>
    </w:p>
    <w:p w:rsidR="004427D4" w:rsidRDefault="00175588">
      <w:pPr>
        <w:pStyle w:val="1"/>
      </w:pPr>
      <w:r>
        <w:rPr>
          <w:rFonts w:hint="eastAsia"/>
        </w:rPr>
        <w:t>十</w:t>
      </w:r>
      <w:r w:rsidR="008378F1">
        <w:rPr>
          <w:rFonts w:hint="eastAsia"/>
        </w:rPr>
        <w:t>二</w:t>
      </w:r>
      <w:r>
        <w:rPr>
          <w:rFonts w:hint="eastAsia"/>
        </w:rPr>
        <w:t>、技术资料要求</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项目验收前，卖方应提供以下技术资料，技术资料应保证齐全、准确，同时作为验收标准条件之一。</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1</w:t>
      </w:r>
      <w:r w:rsidR="008378F1">
        <w:rPr>
          <w:rFonts w:ascii="宋体" w:eastAsia="宋体" w:hAnsi="宋体"/>
          <w:sz w:val="24"/>
          <w:szCs w:val="24"/>
        </w:rPr>
        <w:t>2</w:t>
      </w:r>
      <w:r>
        <w:rPr>
          <w:rFonts w:ascii="宋体" w:eastAsia="宋体" w:hAnsi="宋体"/>
          <w:sz w:val="24"/>
          <w:szCs w:val="24"/>
        </w:rPr>
        <w:t>.1装箱清单。</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.2设备合格证。</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.3施工安装计划进度表，施工记录，装配与安装精度记录。</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.4治理方案、技术原理与描述。</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lastRenderedPageBreak/>
        <w:t>1</w:t>
      </w:r>
      <w:r w:rsidR="008378F1">
        <w:rPr>
          <w:rFonts w:ascii="宋体" w:eastAsia="宋体" w:hAnsi="宋体"/>
          <w:sz w:val="24"/>
          <w:szCs w:val="24"/>
        </w:rPr>
        <w:t>2</w:t>
      </w:r>
      <w:r>
        <w:rPr>
          <w:rFonts w:ascii="宋体" w:eastAsia="宋体" w:hAnsi="宋体"/>
          <w:sz w:val="24"/>
          <w:szCs w:val="24"/>
        </w:rPr>
        <w:t>.5提供重要元器件的使用和维护说明书。</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.6提供详细的设备操作手册、安全指南及维护手册。</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.7废气收集、治理系统设备总图及基础图，显示所需各种动力介质的消耗量及接入位置（合同签订后1个月内）。</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.8易损零部件及需要定期更换的消耗物料清单（包括规格型号、数量、价格、供应厂家）。</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.9设备各部件润滑点、润滑周期以及润滑油的类型等。</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.1</w:t>
      </w:r>
      <w:r>
        <w:rPr>
          <w:rFonts w:ascii="宋体" w:eastAsia="宋体" w:hAnsi="宋体" w:hint="eastAsia"/>
          <w:sz w:val="24"/>
          <w:szCs w:val="24"/>
        </w:rPr>
        <w:t>0</w:t>
      </w:r>
      <w:r>
        <w:rPr>
          <w:rFonts w:ascii="宋体" w:eastAsia="宋体" w:hAnsi="宋体"/>
          <w:sz w:val="24"/>
          <w:szCs w:val="24"/>
        </w:rPr>
        <w:t>电气平面布置图，电气原理图，接线图，电缆表以及电气元件明细表。</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.1</w:t>
      </w:r>
      <w:r>
        <w:rPr>
          <w:rFonts w:ascii="宋体" w:eastAsia="宋体" w:hAnsi="宋体" w:hint="eastAsia"/>
          <w:sz w:val="24"/>
          <w:szCs w:val="24"/>
        </w:rPr>
        <w:t>1</w:t>
      </w:r>
      <w:r>
        <w:rPr>
          <w:rFonts w:ascii="宋体" w:eastAsia="宋体" w:hAnsi="宋体"/>
          <w:sz w:val="24"/>
          <w:szCs w:val="24"/>
        </w:rPr>
        <w:t>外购件随机文件。</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.1</w:t>
      </w:r>
      <w:r>
        <w:rPr>
          <w:rFonts w:ascii="宋体" w:eastAsia="宋体" w:hAnsi="宋体" w:hint="eastAsia"/>
          <w:sz w:val="24"/>
          <w:szCs w:val="24"/>
        </w:rPr>
        <w:t>2</w:t>
      </w:r>
      <w:r>
        <w:rPr>
          <w:rFonts w:ascii="宋体" w:eastAsia="宋体" w:hAnsi="宋体"/>
          <w:sz w:val="24"/>
          <w:szCs w:val="24"/>
        </w:rPr>
        <w:t>设备部件目录清单。</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.1</w:t>
      </w:r>
      <w:r>
        <w:rPr>
          <w:rFonts w:ascii="宋体" w:eastAsia="宋体" w:hAnsi="宋体" w:hint="eastAsia"/>
          <w:sz w:val="24"/>
          <w:szCs w:val="24"/>
        </w:rPr>
        <w:t>3</w:t>
      </w:r>
      <w:r>
        <w:rPr>
          <w:rFonts w:ascii="宋体" w:eastAsia="宋体" w:hAnsi="宋体"/>
          <w:sz w:val="24"/>
          <w:szCs w:val="24"/>
        </w:rPr>
        <w:t>设备安装、调试记录。</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.1</w:t>
      </w:r>
      <w:r>
        <w:rPr>
          <w:rFonts w:ascii="宋体" w:eastAsia="宋体" w:hAnsi="宋体" w:hint="eastAsia"/>
          <w:sz w:val="24"/>
          <w:szCs w:val="24"/>
        </w:rPr>
        <w:t>4</w:t>
      </w:r>
      <w:r>
        <w:rPr>
          <w:rFonts w:ascii="宋体" w:eastAsia="宋体" w:hAnsi="宋体"/>
          <w:sz w:val="24"/>
          <w:szCs w:val="24"/>
        </w:rPr>
        <w:t>验收后2个月内，卖方需根据实际，绘制出详细的废气收集、治理系统设备总图（平面及立面）。</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sz w:val="24"/>
          <w:szCs w:val="24"/>
        </w:rPr>
        <w:t>1</w:t>
      </w:r>
      <w:r w:rsidR="008378F1">
        <w:rPr>
          <w:rFonts w:ascii="宋体" w:eastAsia="宋体" w:hAnsi="宋体"/>
          <w:sz w:val="24"/>
          <w:szCs w:val="24"/>
        </w:rPr>
        <w:t>2</w:t>
      </w:r>
      <w:r>
        <w:rPr>
          <w:rFonts w:ascii="宋体" w:eastAsia="宋体" w:hAnsi="宋体"/>
          <w:sz w:val="24"/>
          <w:szCs w:val="24"/>
        </w:rPr>
        <w:t>.1</w:t>
      </w:r>
      <w:r>
        <w:rPr>
          <w:rFonts w:ascii="宋体" w:eastAsia="宋体" w:hAnsi="宋体" w:hint="eastAsia"/>
          <w:sz w:val="24"/>
          <w:szCs w:val="24"/>
        </w:rPr>
        <w:t>5</w:t>
      </w:r>
      <w:r>
        <w:rPr>
          <w:rFonts w:ascii="宋体" w:eastAsia="宋体" w:hAnsi="宋体"/>
          <w:sz w:val="24"/>
          <w:szCs w:val="24"/>
        </w:rPr>
        <w:t>所提供资料应至少包含但不限于以上内容，每套设备应提供上述资料纸质版原件1份，复印版3份，电子版1份。</w:t>
      </w:r>
    </w:p>
    <w:p w:rsidR="004427D4" w:rsidRDefault="00175588">
      <w:pPr>
        <w:pStyle w:val="1"/>
      </w:pPr>
      <w:r>
        <w:rPr>
          <w:rFonts w:hint="eastAsia"/>
        </w:rPr>
        <w:t>十</w:t>
      </w:r>
      <w:r w:rsidR="008378F1">
        <w:rPr>
          <w:rFonts w:hint="eastAsia"/>
        </w:rPr>
        <w:t>三</w:t>
      </w:r>
      <w:r>
        <w:rPr>
          <w:rFonts w:hint="eastAsia"/>
        </w:rPr>
        <w:t>、工期要求</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合同签订之日起，10</w:t>
      </w:r>
      <w:r>
        <w:rPr>
          <w:rFonts w:ascii="宋体" w:eastAsia="宋体" w:hAnsi="宋体"/>
          <w:sz w:val="24"/>
          <w:szCs w:val="24"/>
        </w:rPr>
        <w:t>日内出详细施工图纸、方案，图纸双方确认后</w:t>
      </w:r>
      <w:r>
        <w:rPr>
          <w:rFonts w:ascii="宋体" w:eastAsia="宋体" w:hAnsi="宋体" w:hint="eastAsia"/>
          <w:sz w:val="24"/>
          <w:szCs w:val="24"/>
        </w:rPr>
        <w:t>9</w:t>
      </w:r>
      <w:r>
        <w:rPr>
          <w:rFonts w:ascii="宋体" w:eastAsia="宋体" w:hAnsi="宋体"/>
          <w:sz w:val="24"/>
          <w:szCs w:val="24"/>
        </w:rPr>
        <w:t>0天内完成交付使用。</w:t>
      </w:r>
    </w:p>
    <w:p w:rsidR="004427D4" w:rsidRDefault="00175588" w:rsidP="00212060">
      <w:pPr>
        <w:spacing w:line="360" w:lineRule="auto"/>
        <w:ind w:firstLineChars="200" w:firstLine="480"/>
        <w:rPr>
          <w:rFonts w:ascii="宋体" w:eastAsia="宋体" w:hAnsi="宋体"/>
          <w:sz w:val="24"/>
          <w:szCs w:val="24"/>
        </w:rPr>
      </w:pPr>
      <w:r>
        <w:rPr>
          <w:rFonts w:ascii="宋体" w:eastAsia="宋体" w:hAnsi="宋体" w:hint="eastAsia"/>
          <w:sz w:val="24"/>
          <w:szCs w:val="24"/>
        </w:rPr>
        <w:t>（以下无正文）</w:t>
      </w:r>
    </w:p>
    <w:p w:rsidR="004427D4" w:rsidRDefault="004427D4">
      <w:pPr>
        <w:spacing w:beforeLines="50" w:before="156" w:line="360" w:lineRule="exact"/>
        <w:rPr>
          <w:rFonts w:ascii="宋体" w:eastAsia="宋体" w:hAnsi="宋体"/>
          <w:b/>
          <w:sz w:val="28"/>
          <w:szCs w:val="28"/>
        </w:rPr>
      </w:pPr>
    </w:p>
    <w:p w:rsidR="004427D4" w:rsidRDefault="004427D4">
      <w:pPr>
        <w:pStyle w:val="a0"/>
      </w:pPr>
    </w:p>
    <w:p w:rsidR="008378F1" w:rsidRDefault="008378F1" w:rsidP="008378F1"/>
    <w:p w:rsidR="008378F1" w:rsidRDefault="008378F1" w:rsidP="008378F1">
      <w:pPr>
        <w:pStyle w:val="a0"/>
      </w:pPr>
    </w:p>
    <w:p w:rsidR="008378F1" w:rsidRDefault="008378F1" w:rsidP="008378F1"/>
    <w:p w:rsidR="008378F1" w:rsidRDefault="008378F1" w:rsidP="008378F1">
      <w:pPr>
        <w:pStyle w:val="a0"/>
      </w:pPr>
    </w:p>
    <w:p w:rsidR="008378F1" w:rsidRDefault="008378F1" w:rsidP="008378F1"/>
    <w:p w:rsidR="008378F1" w:rsidRDefault="008378F1" w:rsidP="008378F1">
      <w:pPr>
        <w:pStyle w:val="a0"/>
      </w:pPr>
    </w:p>
    <w:p w:rsidR="008378F1" w:rsidRDefault="008378F1" w:rsidP="008378F1"/>
    <w:p w:rsidR="008378F1" w:rsidRDefault="008378F1" w:rsidP="008378F1">
      <w:pPr>
        <w:pStyle w:val="a0"/>
      </w:pPr>
    </w:p>
    <w:p w:rsidR="008378F1" w:rsidRDefault="008378F1" w:rsidP="008378F1"/>
    <w:p w:rsidR="008378F1" w:rsidRDefault="008378F1" w:rsidP="008378F1">
      <w:pPr>
        <w:pStyle w:val="a0"/>
      </w:pPr>
    </w:p>
    <w:p w:rsidR="008378F1" w:rsidRDefault="008378F1" w:rsidP="008378F1"/>
    <w:p w:rsidR="008378F1" w:rsidRDefault="008378F1" w:rsidP="008378F1">
      <w:pPr>
        <w:pStyle w:val="a0"/>
      </w:pPr>
    </w:p>
    <w:p w:rsidR="008378F1" w:rsidRDefault="008378F1" w:rsidP="008378F1"/>
    <w:p w:rsidR="008378F1" w:rsidRPr="008378F1" w:rsidRDefault="008378F1" w:rsidP="008378F1"/>
    <w:p w:rsidR="004427D4" w:rsidRDefault="00175588">
      <w:pPr>
        <w:spacing w:beforeLines="50" w:before="156" w:line="360" w:lineRule="exact"/>
        <w:rPr>
          <w:rFonts w:ascii="宋体" w:eastAsia="宋体" w:hAnsi="宋体"/>
          <w:b/>
          <w:sz w:val="28"/>
          <w:szCs w:val="28"/>
        </w:rPr>
      </w:pPr>
      <w:r>
        <w:rPr>
          <w:rFonts w:ascii="宋体" w:eastAsia="宋体" w:hAnsi="宋体" w:hint="eastAsia"/>
          <w:b/>
          <w:sz w:val="28"/>
          <w:szCs w:val="28"/>
        </w:rPr>
        <w:t>附：相关部门意见及签字</w:t>
      </w:r>
    </w:p>
    <w:p w:rsidR="004427D4" w:rsidRDefault="004427D4">
      <w:pPr>
        <w:spacing w:beforeLines="50" w:before="156" w:line="360" w:lineRule="exact"/>
        <w:rPr>
          <w:rFonts w:ascii="宋体" w:eastAsia="宋体" w:hAnsi="宋体"/>
          <w:b/>
          <w:sz w:val="28"/>
          <w:szCs w:val="28"/>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917"/>
        <w:gridCol w:w="2409"/>
        <w:gridCol w:w="2835"/>
      </w:tblGrid>
      <w:tr w:rsidR="004427D4">
        <w:trPr>
          <w:trHeight w:val="673"/>
          <w:jc w:val="center"/>
        </w:trPr>
        <w:tc>
          <w:tcPr>
            <w:tcW w:w="2358" w:type="dxa"/>
            <w:vAlign w:val="center"/>
          </w:tcPr>
          <w:p w:rsidR="004427D4" w:rsidRDefault="00175588">
            <w:pPr>
              <w:jc w:val="center"/>
              <w:rPr>
                <w:rFonts w:ascii="宋体" w:eastAsia="宋体" w:hAnsi="宋体"/>
                <w:sz w:val="24"/>
              </w:rPr>
            </w:pPr>
            <w:r>
              <w:rPr>
                <w:rFonts w:ascii="宋体" w:eastAsia="宋体" w:hAnsi="宋体" w:hint="eastAsia"/>
                <w:sz w:val="24"/>
              </w:rPr>
              <w:t>部门</w:t>
            </w:r>
          </w:p>
        </w:tc>
        <w:tc>
          <w:tcPr>
            <w:tcW w:w="2917" w:type="dxa"/>
            <w:vAlign w:val="center"/>
          </w:tcPr>
          <w:p w:rsidR="004427D4" w:rsidRDefault="00175588">
            <w:pPr>
              <w:jc w:val="center"/>
              <w:rPr>
                <w:rFonts w:ascii="宋体" w:eastAsia="宋体" w:hAnsi="宋体"/>
                <w:sz w:val="24"/>
              </w:rPr>
            </w:pPr>
            <w:r>
              <w:rPr>
                <w:rFonts w:ascii="宋体" w:eastAsia="宋体" w:hAnsi="宋体" w:hint="eastAsia"/>
                <w:sz w:val="24"/>
              </w:rPr>
              <w:t>意见及签字</w:t>
            </w:r>
          </w:p>
        </w:tc>
        <w:tc>
          <w:tcPr>
            <w:tcW w:w="2409" w:type="dxa"/>
            <w:vAlign w:val="center"/>
          </w:tcPr>
          <w:p w:rsidR="004427D4" w:rsidRDefault="00175588">
            <w:pPr>
              <w:jc w:val="center"/>
              <w:rPr>
                <w:rFonts w:ascii="宋体" w:eastAsia="宋体" w:hAnsi="宋体"/>
                <w:sz w:val="24"/>
              </w:rPr>
            </w:pPr>
            <w:r>
              <w:rPr>
                <w:rFonts w:ascii="宋体" w:eastAsia="宋体" w:hAnsi="宋体" w:hint="eastAsia"/>
                <w:sz w:val="24"/>
              </w:rPr>
              <w:t>部门</w:t>
            </w:r>
          </w:p>
        </w:tc>
        <w:tc>
          <w:tcPr>
            <w:tcW w:w="2835" w:type="dxa"/>
            <w:vAlign w:val="center"/>
          </w:tcPr>
          <w:p w:rsidR="004427D4" w:rsidRDefault="00175588">
            <w:pPr>
              <w:jc w:val="center"/>
              <w:rPr>
                <w:rFonts w:ascii="宋体" w:eastAsia="宋体" w:hAnsi="宋体"/>
                <w:sz w:val="24"/>
              </w:rPr>
            </w:pPr>
            <w:r>
              <w:rPr>
                <w:rFonts w:ascii="宋体" w:eastAsia="宋体" w:hAnsi="宋体" w:hint="eastAsia"/>
                <w:sz w:val="24"/>
              </w:rPr>
              <w:t>意见及签字</w:t>
            </w:r>
          </w:p>
        </w:tc>
      </w:tr>
      <w:tr w:rsidR="004427D4">
        <w:trPr>
          <w:trHeight w:val="907"/>
          <w:jc w:val="center"/>
        </w:trPr>
        <w:tc>
          <w:tcPr>
            <w:tcW w:w="2358" w:type="dxa"/>
            <w:vAlign w:val="center"/>
          </w:tcPr>
          <w:p w:rsidR="004427D4" w:rsidRDefault="00175588">
            <w:pPr>
              <w:jc w:val="center"/>
              <w:rPr>
                <w:rFonts w:ascii="宋体" w:eastAsia="宋体" w:hAnsi="宋体"/>
                <w:sz w:val="24"/>
              </w:rPr>
            </w:pPr>
            <w:r>
              <w:rPr>
                <w:rFonts w:ascii="宋体" w:eastAsia="宋体" w:hAnsi="宋体" w:hint="eastAsia"/>
                <w:sz w:val="24"/>
              </w:rPr>
              <w:t>编制人</w:t>
            </w:r>
          </w:p>
        </w:tc>
        <w:tc>
          <w:tcPr>
            <w:tcW w:w="2917" w:type="dxa"/>
            <w:vAlign w:val="center"/>
          </w:tcPr>
          <w:p w:rsidR="004427D4" w:rsidRDefault="004427D4">
            <w:pPr>
              <w:jc w:val="center"/>
              <w:rPr>
                <w:rFonts w:ascii="宋体" w:eastAsia="宋体" w:hAnsi="宋体"/>
                <w:sz w:val="24"/>
              </w:rPr>
            </w:pPr>
          </w:p>
        </w:tc>
        <w:tc>
          <w:tcPr>
            <w:tcW w:w="2409" w:type="dxa"/>
            <w:vAlign w:val="center"/>
          </w:tcPr>
          <w:p w:rsidR="004427D4" w:rsidRDefault="00175588">
            <w:pPr>
              <w:jc w:val="center"/>
              <w:rPr>
                <w:rFonts w:ascii="宋体" w:eastAsia="宋体" w:hAnsi="宋体"/>
                <w:sz w:val="24"/>
              </w:rPr>
            </w:pPr>
            <w:r>
              <w:rPr>
                <w:rFonts w:ascii="宋体" w:eastAsia="宋体" w:hAnsi="宋体"/>
                <w:sz w:val="24"/>
              </w:rPr>
              <w:t>EHS</w:t>
            </w:r>
            <w:r>
              <w:rPr>
                <w:rFonts w:ascii="宋体" w:eastAsia="宋体" w:hAnsi="宋体" w:hint="eastAsia"/>
                <w:sz w:val="24"/>
              </w:rPr>
              <w:t>管理部</w:t>
            </w:r>
          </w:p>
        </w:tc>
        <w:tc>
          <w:tcPr>
            <w:tcW w:w="2835" w:type="dxa"/>
            <w:vAlign w:val="center"/>
          </w:tcPr>
          <w:p w:rsidR="004427D4" w:rsidRDefault="004427D4">
            <w:pPr>
              <w:jc w:val="center"/>
              <w:rPr>
                <w:rFonts w:ascii="宋体" w:eastAsia="宋体" w:hAnsi="宋体"/>
                <w:sz w:val="24"/>
              </w:rPr>
            </w:pPr>
          </w:p>
        </w:tc>
      </w:tr>
      <w:tr w:rsidR="004427D4">
        <w:trPr>
          <w:trHeight w:val="907"/>
          <w:jc w:val="center"/>
        </w:trPr>
        <w:tc>
          <w:tcPr>
            <w:tcW w:w="2358" w:type="dxa"/>
            <w:vAlign w:val="center"/>
          </w:tcPr>
          <w:p w:rsidR="004427D4" w:rsidRDefault="00175588">
            <w:pPr>
              <w:jc w:val="center"/>
              <w:rPr>
                <w:rFonts w:ascii="宋体" w:eastAsia="宋体" w:hAnsi="宋体"/>
                <w:sz w:val="24"/>
              </w:rPr>
            </w:pPr>
            <w:r>
              <w:rPr>
                <w:rFonts w:ascii="宋体" w:eastAsia="宋体" w:hAnsi="宋体" w:hint="eastAsia"/>
                <w:sz w:val="24"/>
              </w:rPr>
              <w:t>设备处</w:t>
            </w:r>
          </w:p>
        </w:tc>
        <w:tc>
          <w:tcPr>
            <w:tcW w:w="2917" w:type="dxa"/>
            <w:vAlign w:val="center"/>
          </w:tcPr>
          <w:p w:rsidR="004427D4" w:rsidRDefault="004427D4">
            <w:pPr>
              <w:jc w:val="center"/>
              <w:rPr>
                <w:rFonts w:ascii="宋体" w:eastAsia="宋体" w:hAnsi="宋体"/>
                <w:sz w:val="24"/>
              </w:rPr>
            </w:pPr>
          </w:p>
        </w:tc>
        <w:tc>
          <w:tcPr>
            <w:tcW w:w="2409" w:type="dxa"/>
            <w:vMerge w:val="restart"/>
            <w:vAlign w:val="center"/>
          </w:tcPr>
          <w:p w:rsidR="004427D4" w:rsidRDefault="00175588">
            <w:pPr>
              <w:jc w:val="center"/>
              <w:rPr>
                <w:rFonts w:ascii="宋体" w:eastAsia="宋体" w:hAnsi="宋体"/>
                <w:sz w:val="24"/>
              </w:rPr>
            </w:pPr>
            <w:r>
              <w:rPr>
                <w:rFonts w:ascii="宋体" w:eastAsia="宋体" w:hAnsi="宋体" w:hint="eastAsia"/>
                <w:sz w:val="24"/>
              </w:rPr>
              <w:t>设备动力部</w:t>
            </w:r>
          </w:p>
        </w:tc>
        <w:tc>
          <w:tcPr>
            <w:tcW w:w="2835" w:type="dxa"/>
            <w:vMerge w:val="restart"/>
            <w:vAlign w:val="center"/>
          </w:tcPr>
          <w:p w:rsidR="004427D4" w:rsidRDefault="004427D4">
            <w:pPr>
              <w:jc w:val="center"/>
              <w:rPr>
                <w:rFonts w:ascii="宋体" w:eastAsia="宋体" w:hAnsi="宋体"/>
                <w:sz w:val="24"/>
              </w:rPr>
            </w:pPr>
          </w:p>
        </w:tc>
      </w:tr>
      <w:tr w:rsidR="004427D4">
        <w:trPr>
          <w:trHeight w:val="907"/>
          <w:jc w:val="center"/>
        </w:trPr>
        <w:tc>
          <w:tcPr>
            <w:tcW w:w="2358" w:type="dxa"/>
            <w:vAlign w:val="center"/>
          </w:tcPr>
          <w:p w:rsidR="004427D4" w:rsidRDefault="00175588">
            <w:pPr>
              <w:jc w:val="center"/>
              <w:rPr>
                <w:rFonts w:ascii="宋体" w:eastAsia="宋体" w:hAnsi="宋体"/>
                <w:sz w:val="24"/>
              </w:rPr>
            </w:pPr>
            <w:r>
              <w:rPr>
                <w:rFonts w:ascii="宋体" w:eastAsia="宋体" w:hAnsi="宋体" w:hint="eastAsia"/>
                <w:sz w:val="24"/>
              </w:rPr>
              <w:t>设备工程部</w:t>
            </w:r>
          </w:p>
        </w:tc>
        <w:tc>
          <w:tcPr>
            <w:tcW w:w="2917" w:type="dxa"/>
            <w:vAlign w:val="center"/>
          </w:tcPr>
          <w:p w:rsidR="004427D4" w:rsidRDefault="004427D4">
            <w:pPr>
              <w:jc w:val="center"/>
              <w:rPr>
                <w:rFonts w:ascii="宋体" w:eastAsia="宋体" w:hAnsi="宋体"/>
                <w:sz w:val="24"/>
              </w:rPr>
            </w:pPr>
          </w:p>
        </w:tc>
        <w:tc>
          <w:tcPr>
            <w:tcW w:w="2409" w:type="dxa"/>
            <w:vMerge/>
            <w:vAlign w:val="center"/>
          </w:tcPr>
          <w:p w:rsidR="004427D4" w:rsidRDefault="004427D4">
            <w:pPr>
              <w:jc w:val="center"/>
              <w:rPr>
                <w:rFonts w:ascii="宋体" w:eastAsia="宋体" w:hAnsi="宋体"/>
                <w:sz w:val="24"/>
              </w:rPr>
            </w:pPr>
          </w:p>
        </w:tc>
        <w:tc>
          <w:tcPr>
            <w:tcW w:w="2835" w:type="dxa"/>
            <w:vMerge/>
            <w:vAlign w:val="center"/>
          </w:tcPr>
          <w:p w:rsidR="004427D4" w:rsidRDefault="004427D4">
            <w:pPr>
              <w:jc w:val="center"/>
              <w:rPr>
                <w:rFonts w:ascii="宋体" w:eastAsia="宋体" w:hAnsi="宋体"/>
                <w:sz w:val="24"/>
              </w:rPr>
            </w:pPr>
          </w:p>
        </w:tc>
      </w:tr>
    </w:tbl>
    <w:p w:rsidR="004427D4" w:rsidRDefault="004427D4">
      <w:pPr>
        <w:spacing w:line="360" w:lineRule="auto"/>
        <w:ind w:firstLineChars="200" w:firstLine="480"/>
        <w:rPr>
          <w:rFonts w:ascii="宋体" w:eastAsia="宋体" w:hAnsi="宋体"/>
          <w:sz w:val="24"/>
          <w:szCs w:val="24"/>
        </w:rPr>
      </w:pPr>
    </w:p>
    <w:sectPr w:rsidR="004427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68C" w:rsidRDefault="0034068C" w:rsidP="00175588">
      <w:r>
        <w:separator/>
      </w:r>
    </w:p>
  </w:endnote>
  <w:endnote w:type="continuationSeparator" w:id="0">
    <w:p w:rsidR="0034068C" w:rsidRDefault="0034068C" w:rsidP="0017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68C" w:rsidRDefault="0034068C" w:rsidP="00175588">
      <w:r>
        <w:separator/>
      </w:r>
    </w:p>
  </w:footnote>
  <w:footnote w:type="continuationSeparator" w:id="0">
    <w:p w:rsidR="0034068C" w:rsidRDefault="0034068C" w:rsidP="001755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3C51E30"/>
    <w:multiLevelType w:val="multilevel"/>
    <w:tmpl w:val="F3C51E30"/>
    <w:lvl w:ilvl="0">
      <w:start w:val="1"/>
      <w:numFmt w:val="none"/>
      <w:suff w:val="space"/>
      <w:lvlText w:val="3、"/>
      <w:lvlJc w:val="left"/>
      <w:pPr>
        <w:tabs>
          <w:tab w:val="left" w:pos="0"/>
        </w:tabs>
        <w:ind w:left="283" w:hanging="283"/>
      </w:pPr>
      <w:rPr>
        <w:rFonts w:ascii="宋体" w:eastAsia="宋体" w:hAnsi="宋体" w:cs="宋体" w:hint="default"/>
      </w:rPr>
    </w:lvl>
    <w:lvl w:ilvl="1">
      <w:start w:val="1"/>
      <w:numFmt w:val="lowerLetter"/>
      <w:lvlText w:val="%2)"/>
      <w:lvlJc w:val="left"/>
      <w:pPr>
        <w:ind w:left="840" w:hanging="420"/>
      </w:pPr>
    </w:lvl>
    <w:lvl w:ilvl="2">
      <w:start w:val="1"/>
      <w:numFmt w:val="none"/>
      <w:lvlText w:val="4.5.1"/>
      <w:lvlJc w:val="right"/>
      <w:pPr>
        <w:tabs>
          <w:tab w:val="left" w:pos="420"/>
        </w:tabs>
        <w:ind w:left="1260" w:hanging="420"/>
      </w:pPr>
      <w:rPr>
        <w:rFonts w:ascii="宋体" w:eastAsia="宋体" w:hAnsi="宋体" w:cs="宋体" w:hint="default"/>
      </w:rPr>
    </w:lvl>
    <w:lvl w:ilvl="3">
      <w:start w:val="1"/>
      <w:numFmt w:val="none"/>
      <w:pStyle w:val="3"/>
      <w:suff w:val="space"/>
      <w:lvlText w:val="4.5.1"/>
      <w:lvlJc w:val="left"/>
      <w:pPr>
        <w:tabs>
          <w:tab w:val="left" w:pos="0"/>
        </w:tabs>
        <w:ind w:left="1680" w:hanging="420"/>
      </w:pPr>
      <w:rPr>
        <w:rFonts w:ascii="Times New Roman" w:eastAsia="宋体" w:hAnsi="Times New Roman" w:cs="宋体"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40"/>
    <w:rsid w:val="00003284"/>
    <w:rsid w:val="00004EE4"/>
    <w:rsid w:val="000218C1"/>
    <w:rsid w:val="00044942"/>
    <w:rsid w:val="00045494"/>
    <w:rsid w:val="00076B85"/>
    <w:rsid w:val="00090D1C"/>
    <w:rsid w:val="000A273D"/>
    <w:rsid w:val="000C47F0"/>
    <w:rsid w:val="000C65EE"/>
    <w:rsid w:val="000D1FEA"/>
    <w:rsid w:val="000D226A"/>
    <w:rsid w:val="000E015B"/>
    <w:rsid w:val="000E2624"/>
    <w:rsid w:val="000E6FA6"/>
    <w:rsid w:val="000F0DE3"/>
    <w:rsid w:val="00113D11"/>
    <w:rsid w:val="001149AE"/>
    <w:rsid w:val="00135436"/>
    <w:rsid w:val="0013573B"/>
    <w:rsid w:val="001446FD"/>
    <w:rsid w:val="0015141E"/>
    <w:rsid w:val="00156517"/>
    <w:rsid w:val="00175588"/>
    <w:rsid w:val="00183C9B"/>
    <w:rsid w:val="001A63B0"/>
    <w:rsid w:val="001C3962"/>
    <w:rsid w:val="001C4B20"/>
    <w:rsid w:val="001E4E46"/>
    <w:rsid w:val="001F0FBB"/>
    <w:rsid w:val="00200B11"/>
    <w:rsid w:val="0020500E"/>
    <w:rsid w:val="00212060"/>
    <w:rsid w:val="002124D3"/>
    <w:rsid w:val="00226929"/>
    <w:rsid w:val="00252540"/>
    <w:rsid w:val="002659EC"/>
    <w:rsid w:val="00287528"/>
    <w:rsid w:val="002C5929"/>
    <w:rsid w:val="002C7149"/>
    <w:rsid w:val="003130FC"/>
    <w:rsid w:val="00321C8A"/>
    <w:rsid w:val="00337676"/>
    <w:rsid w:val="00337B7C"/>
    <w:rsid w:val="0034068C"/>
    <w:rsid w:val="00345585"/>
    <w:rsid w:val="00353A87"/>
    <w:rsid w:val="00354B01"/>
    <w:rsid w:val="00380E57"/>
    <w:rsid w:val="003866C5"/>
    <w:rsid w:val="003A13B0"/>
    <w:rsid w:val="003C0353"/>
    <w:rsid w:val="003C5E7D"/>
    <w:rsid w:val="003E0435"/>
    <w:rsid w:val="003E7666"/>
    <w:rsid w:val="004304FF"/>
    <w:rsid w:val="004427D4"/>
    <w:rsid w:val="00445C16"/>
    <w:rsid w:val="004844E9"/>
    <w:rsid w:val="00485439"/>
    <w:rsid w:val="004B0A1A"/>
    <w:rsid w:val="004C14FA"/>
    <w:rsid w:val="004E0EFD"/>
    <w:rsid w:val="004E1BB7"/>
    <w:rsid w:val="0051715D"/>
    <w:rsid w:val="005336C4"/>
    <w:rsid w:val="00542AF0"/>
    <w:rsid w:val="00567401"/>
    <w:rsid w:val="0059053B"/>
    <w:rsid w:val="005A2174"/>
    <w:rsid w:val="005A647A"/>
    <w:rsid w:val="005C5E49"/>
    <w:rsid w:val="005F42D9"/>
    <w:rsid w:val="00602C72"/>
    <w:rsid w:val="006059A1"/>
    <w:rsid w:val="00623C74"/>
    <w:rsid w:val="0062477C"/>
    <w:rsid w:val="00626CB9"/>
    <w:rsid w:val="00637C0E"/>
    <w:rsid w:val="00661924"/>
    <w:rsid w:val="0067040E"/>
    <w:rsid w:val="006925D3"/>
    <w:rsid w:val="00692A5F"/>
    <w:rsid w:val="006A2BBC"/>
    <w:rsid w:val="006C53C5"/>
    <w:rsid w:val="00745678"/>
    <w:rsid w:val="00747CF2"/>
    <w:rsid w:val="00765C06"/>
    <w:rsid w:val="0077549F"/>
    <w:rsid w:val="0079112A"/>
    <w:rsid w:val="007D21BD"/>
    <w:rsid w:val="007E4460"/>
    <w:rsid w:val="007E5280"/>
    <w:rsid w:val="008042C7"/>
    <w:rsid w:val="00806CC1"/>
    <w:rsid w:val="0081614A"/>
    <w:rsid w:val="008378F1"/>
    <w:rsid w:val="00840203"/>
    <w:rsid w:val="00846703"/>
    <w:rsid w:val="0085406E"/>
    <w:rsid w:val="008611B0"/>
    <w:rsid w:val="00881192"/>
    <w:rsid w:val="00890D53"/>
    <w:rsid w:val="008A6DFD"/>
    <w:rsid w:val="008B37F0"/>
    <w:rsid w:val="00905C54"/>
    <w:rsid w:val="00924757"/>
    <w:rsid w:val="00926624"/>
    <w:rsid w:val="00927F7A"/>
    <w:rsid w:val="0097322F"/>
    <w:rsid w:val="009761BB"/>
    <w:rsid w:val="00995541"/>
    <w:rsid w:val="009979AB"/>
    <w:rsid w:val="009E5828"/>
    <w:rsid w:val="009E6D1B"/>
    <w:rsid w:val="00A412D4"/>
    <w:rsid w:val="00A450DE"/>
    <w:rsid w:val="00A732E5"/>
    <w:rsid w:val="00A75F2F"/>
    <w:rsid w:val="00A83885"/>
    <w:rsid w:val="00A873C0"/>
    <w:rsid w:val="00A95874"/>
    <w:rsid w:val="00AA779E"/>
    <w:rsid w:val="00AB038B"/>
    <w:rsid w:val="00AB3104"/>
    <w:rsid w:val="00AE17EB"/>
    <w:rsid w:val="00B10803"/>
    <w:rsid w:val="00B45D7B"/>
    <w:rsid w:val="00B772CE"/>
    <w:rsid w:val="00BB64FE"/>
    <w:rsid w:val="00BD0DCE"/>
    <w:rsid w:val="00BE7068"/>
    <w:rsid w:val="00C17E5F"/>
    <w:rsid w:val="00C44776"/>
    <w:rsid w:val="00C56BFA"/>
    <w:rsid w:val="00C62028"/>
    <w:rsid w:val="00C84064"/>
    <w:rsid w:val="00C9016F"/>
    <w:rsid w:val="00CA7B34"/>
    <w:rsid w:val="00CE0C4D"/>
    <w:rsid w:val="00D5143E"/>
    <w:rsid w:val="00D8329D"/>
    <w:rsid w:val="00D83405"/>
    <w:rsid w:val="00D84A95"/>
    <w:rsid w:val="00D97CF6"/>
    <w:rsid w:val="00DA7A87"/>
    <w:rsid w:val="00DB16FB"/>
    <w:rsid w:val="00E07A01"/>
    <w:rsid w:val="00E12C6B"/>
    <w:rsid w:val="00E13534"/>
    <w:rsid w:val="00E176F4"/>
    <w:rsid w:val="00E5689D"/>
    <w:rsid w:val="00E66926"/>
    <w:rsid w:val="00E80ED3"/>
    <w:rsid w:val="00E91F6E"/>
    <w:rsid w:val="00E920B2"/>
    <w:rsid w:val="00E95449"/>
    <w:rsid w:val="00EA440F"/>
    <w:rsid w:val="00EB0292"/>
    <w:rsid w:val="00EE6233"/>
    <w:rsid w:val="00F0313D"/>
    <w:rsid w:val="00F05AF7"/>
    <w:rsid w:val="00F24EF2"/>
    <w:rsid w:val="00F26D99"/>
    <w:rsid w:val="00F36610"/>
    <w:rsid w:val="00F471A2"/>
    <w:rsid w:val="00F74AA2"/>
    <w:rsid w:val="00F80211"/>
    <w:rsid w:val="00F95C9B"/>
    <w:rsid w:val="00FA0F2B"/>
    <w:rsid w:val="00FB22AF"/>
    <w:rsid w:val="00FD2C25"/>
    <w:rsid w:val="00FE4BEF"/>
    <w:rsid w:val="00FF3B52"/>
    <w:rsid w:val="0C881817"/>
    <w:rsid w:val="0EE92547"/>
    <w:rsid w:val="0F7C6ED3"/>
    <w:rsid w:val="169E1DAA"/>
    <w:rsid w:val="19B611ED"/>
    <w:rsid w:val="1A6B41C1"/>
    <w:rsid w:val="228366DC"/>
    <w:rsid w:val="288C7888"/>
    <w:rsid w:val="29F91E54"/>
    <w:rsid w:val="2FA02828"/>
    <w:rsid w:val="369A570C"/>
    <w:rsid w:val="3B181B32"/>
    <w:rsid w:val="4A0C0551"/>
    <w:rsid w:val="4D9801E0"/>
    <w:rsid w:val="5A7C46B9"/>
    <w:rsid w:val="5FB630E7"/>
    <w:rsid w:val="6A297684"/>
    <w:rsid w:val="6B517A97"/>
    <w:rsid w:val="6CA514E7"/>
    <w:rsid w:val="716E6B9E"/>
    <w:rsid w:val="737E0DDA"/>
    <w:rsid w:val="78B50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FEDB1DB"/>
  <w15:docId w15:val="{ED8FC9AC-0465-473A-9478-6F39F608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jc w:val="left"/>
      <w:outlineLvl w:val="0"/>
    </w:pPr>
    <w:rPr>
      <w:rFonts w:ascii="Times New Roman" w:eastAsia="宋体" w:hAnsi="Times New Roman" w:cs="Times New Roman"/>
      <w:b/>
      <w:bCs/>
      <w:sz w:val="30"/>
      <w:szCs w:val="24"/>
    </w:rPr>
  </w:style>
  <w:style w:type="paragraph" w:styleId="2">
    <w:name w:val="heading 2"/>
    <w:basedOn w:val="a"/>
    <w:next w:val="a"/>
    <w:qFormat/>
    <w:pPr>
      <w:keepNext/>
      <w:keepLines/>
      <w:spacing w:before="120" w:after="120"/>
      <w:outlineLvl w:val="1"/>
    </w:pPr>
    <w:rPr>
      <w:rFonts w:ascii="宋体" w:eastAsia="宋体" w:hAnsi="宋体" w:cs="宋体"/>
      <w:b/>
      <w:bCs/>
      <w:sz w:val="28"/>
      <w:szCs w:val="28"/>
    </w:rPr>
  </w:style>
  <w:style w:type="paragraph" w:styleId="3">
    <w:name w:val="heading 3"/>
    <w:basedOn w:val="a"/>
    <w:next w:val="a"/>
    <w:uiPriority w:val="9"/>
    <w:unhideWhenUsed/>
    <w:qFormat/>
    <w:pPr>
      <w:keepNext/>
      <w:keepLines/>
      <w:numPr>
        <w:ilvl w:val="3"/>
        <w:numId w:val="1"/>
      </w:numPr>
      <w:adjustRightInd w:val="0"/>
      <w:snapToGrid w:val="0"/>
      <w:spacing w:before="120" w:after="60" w:line="400" w:lineRule="atLeast"/>
      <w:ind w:left="420" w:firstLine="0"/>
      <w:jc w:val="left"/>
      <w:outlineLvl w:val="2"/>
    </w:pPr>
    <w:rPr>
      <w:rFonts w:ascii="Calibri" w:eastAsia="宋体" w:hAnsi="Calibri"/>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oa heading"/>
    <w:basedOn w:val="a"/>
    <w:next w:val="a"/>
    <w:uiPriority w:val="99"/>
    <w:unhideWhenUsed/>
    <w:qFormat/>
    <w:rPr>
      <w:rFonts w:ascii="Arial" w:hAnsi="Arial"/>
      <w:sz w:val="24"/>
      <w:szCs w:val="20"/>
    </w:rPr>
  </w:style>
  <w:style w:type="paragraph" w:styleId="a4">
    <w:name w:val="Body Text"/>
    <w:basedOn w:val="a"/>
    <w:next w:val="a"/>
    <w:uiPriority w:val="99"/>
    <w:unhideWhenUsed/>
    <w:qFormat/>
    <w:pPr>
      <w:spacing w:after="120"/>
    </w:pPr>
  </w:style>
  <w:style w:type="paragraph" w:styleId="a5">
    <w:name w:val="Plain Text"/>
    <w:basedOn w:val="a"/>
    <w:qFormat/>
    <w:rPr>
      <w:rFonts w:ascii="宋体" w:hAnsi="Courier New"/>
      <w:szCs w:val="20"/>
    </w:rPr>
  </w:style>
  <w:style w:type="paragraph" w:styleId="a6">
    <w:name w:val="footer"/>
    <w:basedOn w:val="a"/>
    <w:link w:val="a7"/>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paragraph" w:styleId="aa">
    <w:name w:val="Body Text First Indent"/>
    <w:basedOn w:val="a4"/>
    <w:qFormat/>
    <w:pPr>
      <w:snapToGrid w:val="0"/>
      <w:ind w:firstLineChars="100" w:firstLine="420"/>
    </w:pPr>
  </w:style>
  <w:style w:type="table" w:styleId="a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pPr>
      <w:ind w:firstLineChars="200" w:firstLine="420"/>
    </w:pPr>
  </w:style>
  <w:style w:type="character" w:customStyle="1" w:styleId="a9">
    <w:name w:val="页眉 字符"/>
    <w:basedOn w:val="a1"/>
    <w:link w:val="a8"/>
    <w:uiPriority w:val="99"/>
    <w:rPr>
      <w:sz w:val="18"/>
      <w:szCs w:val="18"/>
    </w:rPr>
  </w:style>
  <w:style w:type="character" w:customStyle="1" w:styleId="a7">
    <w:name w:val="页脚 字符"/>
    <w:basedOn w:val="a1"/>
    <w:link w:val="a6"/>
    <w:uiPriority w:val="99"/>
    <w:rPr>
      <w:sz w:val="18"/>
      <w:szCs w:val="18"/>
    </w:rPr>
  </w:style>
  <w:style w:type="paragraph" w:customStyle="1" w:styleId="M-CN">
    <w:name w:val="M-CN"/>
    <w:qFormat/>
    <w:pPr>
      <w:spacing w:beforeLines="50" w:afterLines="50" w:line="324" w:lineRule="auto"/>
      <w:ind w:firstLineChars="200" w:firstLine="200"/>
      <w:jc w:val="both"/>
    </w:pPr>
    <w:rPr>
      <w:rFonts w:ascii="Arial" w:hAnsi="Arial"/>
      <w:kern w:val="2"/>
      <w:sz w:val="24"/>
      <w:szCs w:val="22"/>
    </w:rPr>
  </w:style>
  <w:style w:type="character" w:customStyle="1" w:styleId="10">
    <w:name w:val="标题 1 字符"/>
    <w:link w:val="1"/>
    <w:rPr>
      <w:rFonts w:ascii="Times New Roman" w:eastAsia="宋体" w:hAnsi="Times New Roman" w:cs="Times New Roman"/>
      <w:b/>
      <w:bCs/>
      <w:sz w:val="30"/>
      <w:szCs w:val="24"/>
    </w:rPr>
  </w:style>
  <w:style w:type="paragraph" w:styleId="ad">
    <w:name w:val="Balloon Text"/>
    <w:basedOn w:val="a"/>
    <w:link w:val="ae"/>
    <w:uiPriority w:val="99"/>
    <w:semiHidden/>
    <w:unhideWhenUsed/>
    <w:rsid w:val="008611B0"/>
    <w:rPr>
      <w:sz w:val="18"/>
      <w:szCs w:val="18"/>
    </w:rPr>
  </w:style>
  <w:style w:type="character" w:customStyle="1" w:styleId="ae">
    <w:name w:val="批注框文本 字符"/>
    <w:basedOn w:val="a1"/>
    <w:link w:val="ad"/>
    <w:uiPriority w:val="99"/>
    <w:semiHidden/>
    <w:rsid w:val="008611B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1</Pages>
  <Words>2275</Words>
  <Characters>12973</Characters>
  <Application>Microsoft Office Word</Application>
  <DocSecurity>0</DocSecurity>
  <Lines>108</Lines>
  <Paragraphs>30</Paragraphs>
  <ScaleCrop>false</ScaleCrop>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 Jia Bin</dc:creator>
  <cp:lastModifiedBy>Zhao, Jia Bin</cp:lastModifiedBy>
  <cp:revision>31</cp:revision>
  <cp:lastPrinted>2021-07-23T08:50:00Z</cp:lastPrinted>
  <dcterms:created xsi:type="dcterms:W3CDTF">2021-02-23T05:40:00Z</dcterms:created>
  <dcterms:modified xsi:type="dcterms:W3CDTF">2021-07-23T08:54:00Z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6A4C23B43F70400CAC557EA2325FCED7</vt:lpwstr>
  </property>
</Properties>
</file>